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proofErr w:type="spellStart"/>
      <w:r w:rsidRPr="00A2058C">
        <w:rPr>
          <w:rFonts w:ascii="Times New Roman" w:hAnsi="Times New Roman"/>
          <w:iCs/>
          <w:color w:val="000000"/>
        </w:rPr>
        <w:t>Speaker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: </w:t>
      </w:r>
      <w:proofErr w:type="spellStart"/>
      <w:r w:rsidRPr="00A2058C">
        <w:rPr>
          <w:rFonts w:ascii="Times New Roman" w:hAnsi="Times New Roman"/>
          <w:iCs/>
          <w:color w:val="000000"/>
        </w:rPr>
        <w:t>Francesco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Scullica</w:t>
      </w:r>
      <w:proofErr w:type="spellEnd"/>
    </w:p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proofErr w:type="spellStart"/>
      <w:r w:rsidRPr="00A2058C">
        <w:rPr>
          <w:rFonts w:ascii="Times New Roman" w:hAnsi="Times New Roman"/>
          <w:iCs/>
          <w:color w:val="000000"/>
        </w:rPr>
        <w:t>Architect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Ph.d</w:t>
      </w:r>
      <w:proofErr w:type="spellEnd"/>
      <w:r w:rsidRPr="00A2058C">
        <w:rPr>
          <w:rFonts w:ascii="Times New Roman" w:hAnsi="Times New Roman"/>
          <w:iCs/>
          <w:color w:val="000000"/>
        </w:rPr>
        <w:t>.  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Interior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Architecture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Associate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Professor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Design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Design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Department</w:t>
      </w:r>
      <w:proofErr w:type="spellEnd"/>
      <w:r w:rsidRPr="00A2058C">
        <w:rPr>
          <w:rFonts w:ascii="Times New Roman" w:hAnsi="Times New Roman"/>
          <w:iCs/>
          <w:color w:val="000000"/>
        </w:rPr>
        <w:t>, </w:t>
      </w:r>
      <w:proofErr w:type="spellStart"/>
      <w:r w:rsidRPr="00A2058C">
        <w:rPr>
          <w:rFonts w:ascii="Times New Roman" w:hAnsi="Times New Roman"/>
          <w:iCs/>
          <w:color w:val="000000"/>
        </w:rPr>
        <w:t>Politecnico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di </w:t>
      </w:r>
      <w:proofErr w:type="spellStart"/>
      <w:r w:rsidRPr="00A2058C">
        <w:rPr>
          <w:rFonts w:ascii="Times New Roman" w:hAnsi="Times New Roman"/>
          <w:iCs/>
          <w:color w:val="000000"/>
        </w:rPr>
        <w:t>Milano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(</w:t>
      </w:r>
      <w:proofErr w:type="spellStart"/>
      <w:r w:rsidRPr="00A2058C">
        <w:rPr>
          <w:rFonts w:ascii="Times New Roman" w:hAnsi="Times New Roman"/>
          <w:iCs/>
          <w:color w:val="000000"/>
        </w:rPr>
        <w:t>Italy</w:t>
      </w:r>
      <w:proofErr w:type="spellEnd"/>
      <w:r w:rsidRPr="00A2058C">
        <w:rPr>
          <w:rFonts w:ascii="Times New Roman" w:hAnsi="Times New Roman"/>
          <w:iCs/>
          <w:color w:val="000000"/>
        </w:rPr>
        <w:t>).</w:t>
      </w:r>
    </w:p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r w:rsidRPr="00A2058C">
        <w:rPr>
          <w:rFonts w:ascii="Times New Roman" w:hAnsi="Times New Roman"/>
          <w:iCs/>
          <w:color w:val="000000"/>
        </w:rPr>
        <w:t> 21</w:t>
      </w:r>
      <w:r w:rsidRPr="00A2058C">
        <w:rPr>
          <w:rFonts w:ascii="Times New Roman" w:hAnsi="Times New Roman"/>
          <w:iCs/>
          <w:color w:val="000000"/>
          <w:vertAlign w:val="superscript"/>
        </w:rPr>
        <w:t xml:space="preserve">th </w:t>
      </w:r>
      <w:r w:rsidRPr="00A2058C">
        <w:rPr>
          <w:rFonts w:ascii="Times New Roman" w:hAnsi="Times New Roman"/>
          <w:iCs/>
          <w:color w:val="000000"/>
        </w:rPr>
        <w:t> </w:t>
      </w:r>
      <w:proofErr w:type="spellStart"/>
      <w:r w:rsidRPr="00A2058C">
        <w:rPr>
          <w:rFonts w:ascii="Times New Roman" w:hAnsi="Times New Roman"/>
          <w:iCs/>
          <w:color w:val="000000"/>
        </w:rPr>
        <w:t>October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2016, </w:t>
      </w:r>
      <w:proofErr w:type="spellStart"/>
      <w:r w:rsidRPr="00A2058C">
        <w:rPr>
          <w:rFonts w:ascii="Times New Roman" w:hAnsi="Times New Roman"/>
          <w:iCs/>
          <w:color w:val="000000"/>
        </w:rPr>
        <w:t>at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10.30 AM</w:t>
      </w:r>
    </w:p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proofErr w:type="spellStart"/>
      <w:r w:rsidRPr="00A2058C">
        <w:rPr>
          <w:rFonts w:ascii="Times New Roman" w:hAnsi="Times New Roman"/>
          <w:iCs/>
          <w:color w:val="000000"/>
        </w:rPr>
        <w:t>Conference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Riga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Technical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University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- </w:t>
      </w:r>
      <w:proofErr w:type="spellStart"/>
      <w:r w:rsidRPr="00A2058C">
        <w:rPr>
          <w:rFonts w:ascii="Times New Roman" w:hAnsi="Times New Roman"/>
          <w:iCs/>
          <w:color w:val="1F497D"/>
        </w:rPr>
        <w:t>Institute</w:t>
      </w:r>
      <w:proofErr w:type="spellEnd"/>
      <w:r w:rsidRPr="00A2058C">
        <w:rPr>
          <w:rFonts w:ascii="Times New Roman" w:hAnsi="Times New Roman"/>
          <w:iCs/>
          <w:color w:val="1F497D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1F497D"/>
        </w:rPr>
        <w:t>of</w:t>
      </w:r>
      <w:proofErr w:type="spellEnd"/>
      <w:r w:rsidRPr="00A2058C">
        <w:rPr>
          <w:rFonts w:ascii="Times New Roman" w:hAnsi="Times New Roman"/>
          <w:iCs/>
          <w:color w:val="1F497D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1F497D"/>
        </w:rPr>
        <w:t>Design</w:t>
      </w:r>
      <w:proofErr w:type="spellEnd"/>
      <w:r w:rsidRPr="00A2058C">
        <w:rPr>
          <w:rFonts w:ascii="Times New Roman" w:hAnsi="Times New Roman"/>
          <w:iCs/>
          <w:color w:val="1F497D"/>
        </w:rPr>
        <w:t xml:space="preserve"> Technologies.</w:t>
      </w:r>
    </w:p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proofErr w:type="spellStart"/>
      <w:r w:rsidRPr="00A2058C">
        <w:rPr>
          <w:rFonts w:ascii="Times New Roman" w:hAnsi="Times New Roman"/>
          <w:iCs/>
          <w:color w:val="000000"/>
        </w:rPr>
        <w:t>Title</w:t>
      </w:r>
      <w:proofErr w:type="spellEnd"/>
      <w:r w:rsidRPr="00A2058C">
        <w:rPr>
          <w:rFonts w:ascii="Times New Roman" w:hAnsi="Times New Roman"/>
          <w:iCs/>
          <w:color w:val="000000"/>
        </w:rPr>
        <w:t>: “</w:t>
      </w:r>
      <w:proofErr w:type="spellStart"/>
      <w:r w:rsidRPr="00A2058C">
        <w:rPr>
          <w:rFonts w:ascii="Times New Roman" w:hAnsi="Times New Roman"/>
          <w:b/>
          <w:bCs/>
          <w:iCs/>
          <w:color w:val="000000"/>
        </w:rPr>
        <w:t>Interior</w:t>
      </w:r>
      <w:proofErr w:type="spellEnd"/>
      <w:r w:rsidRPr="00A2058C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b/>
          <w:bCs/>
          <w:iCs/>
          <w:color w:val="000000"/>
        </w:rPr>
        <w:t>Design</w:t>
      </w:r>
      <w:proofErr w:type="spellEnd"/>
      <w:r w:rsidRPr="00A2058C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b/>
          <w:bCs/>
          <w:iCs/>
          <w:color w:val="000000"/>
        </w:rPr>
        <w:t>Tendencies</w:t>
      </w:r>
      <w:proofErr w:type="spellEnd"/>
      <w:r w:rsidRPr="00A2058C">
        <w:rPr>
          <w:rFonts w:ascii="Times New Roman" w:hAnsi="Times New Roman"/>
          <w:b/>
          <w:bCs/>
          <w:iCs/>
          <w:color w:val="000000"/>
        </w:rPr>
        <w:t xml:space="preserve"> – </w:t>
      </w:r>
      <w:proofErr w:type="spellStart"/>
      <w:r w:rsidRPr="00A2058C">
        <w:rPr>
          <w:rFonts w:ascii="Times New Roman" w:hAnsi="Times New Roman"/>
          <w:b/>
          <w:bCs/>
          <w:iCs/>
          <w:color w:val="000000"/>
        </w:rPr>
        <w:t>Didactical</w:t>
      </w:r>
      <w:proofErr w:type="spellEnd"/>
      <w:r w:rsidRPr="00A2058C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b/>
          <w:bCs/>
          <w:iCs/>
          <w:color w:val="000000"/>
        </w:rPr>
        <w:t>Implications</w:t>
      </w:r>
      <w:proofErr w:type="spellEnd"/>
      <w:r w:rsidRPr="00A2058C">
        <w:rPr>
          <w:rFonts w:ascii="Times New Roman" w:hAnsi="Times New Roman"/>
          <w:iCs/>
          <w:color w:val="000000"/>
        </w:rPr>
        <w:t>”  </w:t>
      </w:r>
    </w:p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contemporary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society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we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witnessing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emergence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new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social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behaviors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increase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modifications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relation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to </w:t>
      </w:r>
      <w:proofErr w:type="spellStart"/>
      <w:r w:rsidRPr="00A2058C">
        <w:rPr>
          <w:rFonts w:ascii="Times New Roman" w:hAnsi="Times New Roman"/>
          <w:iCs/>
          <w:color w:val="000000"/>
        </w:rPr>
        <w:t>economic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phenomena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social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changes</w:t>
      </w:r>
      <w:proofErr w:type="spellEnd"/>
      <w:r w:rsidRPr="00A2058C">
        <w:rPr>
          <w:rFonts w:ascii="Times New Roman" w:hAnsi="Times New Roman"/>
          <w:iCs/>
          <w:color w:val="000000"/>
        </w:rPr>
        <w:t>,  </w:t>
      </w:r>
      <w:proofErr w:type="spellStart"/>
      <w:r w:rsidRPr="00A2058C">
        <w:rPr>
          <w:rFonts w:ascii="Times New Roman" w:hAnsi="Times New Roman"/>
          <w:iCs/>
          <w:color w:val="000000"/>
        </w:rPr>
        <w:t>improvements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> </w:t>
      </w:r>
      <w:proofErr w:type="spellStart"/>
      <w:r w:rsidRPr="00A2058C">
        <w:rPr>
          <w:rFonts w:ascii="Times New Roman" w:hAnsi="Times New Roman"/>
          <w:iCs/>
          <w:color w:val="000000"/>
        </w:rPr>
        <w:t>technology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modifications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product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sector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- no </w:t>
      </w:r>
      <w:proofErr w:type="spellStart"/>
      <w:r w:rsidRPr="00A2058C">
        <w:rPr>
          <w:rFonts w:ascii="Times New Roman" w:hAnsi="Times New Roman"/>
          <w:iCs/>
          <w:color w:val="000000"/>
        </w:rPr>
        <w:t>more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a </w:t>
      </w:r>
      <w:proofErr w:type="spellStart"/>
      <w:r w:rsidRPr="00A2058C">
        <w:rPr>
          <w:rFonts w:ascii="Times New Roman" w:hAnsi="Times New Roman"/>
          <w:iCs/>
          <w:color w:val="000000"/>
        </w:rPr>
        <w:t>mere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use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products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but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a </w:t>
      </w:r>
      <w:proofErr w:type="spellStart"/>
      <w:r w:rsidRPr="00A2058C">
        <w:rPr>
          <w:rFonts w:ascii="Times New Roman" w:hAnsi="Times New Roman"/>
          <w:iCs/>
          <w:color w:val="000000"/>
        </w:rPr>
        <w:t>larger</w:t>
      </w:r>
      <w:proofErr w:type="spellEnd"/>
      <w:r w:rsidRPr="00A2058C">
        <w:rPr>
          <w:rFonts w:ascii="Times New Roman" w:hAnsi="Times New Roman"/>
          <w:iCs/>
          <w:color w:val="000000"/>
        </w:rPr>
        <w:t> </w:t>
      </w:r>
      <w:proofErr w:type="spellStart"/>
      <w:r w:rsidRPr="00A2058C">
        <w:rPr>
          <w:rFonts w:ascii="Times New Roman" w:hAnsi="Times New Roman"/>
          <w:iCs/>
          <w:color w:val="000000"/>
        </w:rPr>
        <w:t>consumption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experiences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services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-, </w:t>
      </w:r>
      <w:proofErr w:type="spellStart"/>
      <w:r w:rsidRPr="00A2058C">
        <w:rPr>
          <w:rFonts w:ascii="Times New Roman" w:hAnsi="Times New Roman"/>
          <w:iCs/>
          <w:color w:val="000000"/>
        </w:rPr>
        <w:t>which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undermine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well-established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paradigms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favor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indeterminate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flexible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uncertain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“</w:t>
      </w:r>
      <w:proofErr w:type="spellStart"/>
      <w:r w:rsidRPr="00A2058C">
        <w:rPr>
          <w:rFonts w:ascii="Times New Roman" w:hAnsi="Times New Roman"/>
          <w:iCs/>
          <w:color w:val="000000"/>
        </w:rPr>
        <w:t>liquid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” </w:t>
      </w:r>
      <w:proofErr w:type="spellStart"/>
      <w:r w:rsidRPr="00A2058C">
        <w:rPr>
          <w:rFonts w:ascii="Times New Roman" w:hAnsi="Times New Roman"/>
          <w:iCs/>
          <w:color w:val="000000"/>
        </w:rPr>
        <w:t>situation</w:t>
      </w:r>
      <w:proofErr w:type="spellEnd"/>
      <w:r w:rsidRPr="00A2058C">
        <w:rPr>
          <w:rFonts w:ascii="Times New Roman" w:hAnsi="Times New Roman"/>
          <w:iCs/>
          <w:color w:val="000000"/>
        </w:rPr>
        <w:t>.</w:t>
      </w:r>
    </w:p>
    <w:p w:rsidR="00981F32" w:rsidRPr="00A2058C" w:rsidRDefault="00981F32" w:rsidP="00981F32">
      <w:pPr>
        <w:spacing w:before="100" w:beforeAutospacing="1"/>
        <w:jc w:val="both"/>
        <w:rPr>
          <w:rFonts w:ascii="Times New Roman" w:hAnsi="Times New Roman"/>
          <w:iCs/>
          <w:color w:val="000000"/>
        </w:rPr>
      </w:pP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relationships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among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individuals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their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way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to </w:t>
      </w:r>
      <w:proofErr w:type="spellStart"/>
      <w:r w:rsidRPr="00A2058C">
        <w:rPr>
          <w:rFonts w:ascii="Times New Roman" w:hAnsi="Times New Roman"/>
          <w:iCs/>
          <w:color w:val="000000"/>
        </w:rPr>
        <w:t>interact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with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space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time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changing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. </w:t>
      </w:r>
      <w:proofErr w:type="spellStart"/>
      <w:r w:rsidRPr="00A2058C">
        <w:rPr>
          <w:rFonts w:ascii="Times New Roman" w:hAnsi="Times New Roman"/>
          <w:iCs/>
          <w:color w:val="000000"/>
        </w:rPr>
        <w:t>At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city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scale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see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new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connections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spreading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external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environments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like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public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spaces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in-between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spaces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.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internal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environments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relationships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individuals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with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respect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to a reference set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objects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furniture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with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more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more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innovative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devices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from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a </w:t>
      </w:r>
      <w:proofErr w:type="spellStart"/>
      <w:r w:rsidRPr="00A2058C">
        <w:rPr>
          <w:rFonts w:ascii="Times New Roman" w:hAnsi="Times New Roman"/>
          <w:iCs/>
          <w:color w:val="000000"/>
        </w:rPr>
        <w:t>technological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point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view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are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also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changing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thus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undermining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same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way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concepts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of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internal</w:t>
      </w:r>
      <w:proofErr w:type="spellEnd"/>
      <w:r w:rsidRPr="00A2058C">
        <w:rPr>
          <w:rFonts w:ascii="Times New Roman" w:hAnsi="Times New Roman"/>
          <w:iCs/>
          <w:color w:val="000000"/>
        </w:rPr>
        <w:t>/</w:t>
      </w:r>
      <w:proofErr w:type="spellStart"/>
      <w:r w:rsidRPr="00A2058C">
        <w:rPr>
          <w:rFonts w:ascii="Times New Roman" w:hAnsi="Times New Roman"/>
          <w:iCs/>
          <w:color w:val="000000"/>
        </w:rPr>
        <w:t>external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and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private</w:t>
      </w:r>
      <w:proofErr w:type="spellEnd"/>
      <w:r w:rsidRPr="00A2058C">
        <w:rPr>
          <w:rFonts w:ascii="Times New Roman" w:hAnsi="Times New Roman"/>
          <w:iCs/>
          <w:color w:val="000000"/>
        </w:rPr>
        <w:t>/</w:t>
      </w:r>
      <w:proofErr w:type="spellStart"/>
      <w:r w:rsidRPr="00A2058C">
        <w:rPr>
          <w:rFonts w:ascii="Times New Roman" w:hAnsi="Times New Roman"/>
          <w:iCs/>
          <w:color w:val="000000"/>
        </w:rPr>
        <w:t>public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.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conference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will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present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new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hybrid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spaces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related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to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contemporary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transformations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order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to </w:t>
      </w:r>
      <w:proofErr w:type="spellStart"/>
      <w:r w:rsidRPr="00A2058C">
        <w:rPr>
          <w:rFonts w:ascii="Times New Roman" w:hAnsi="Times New Roman"/>
          <w:iCs/>
          <w:color w:val="000000"/>
        </w:rPr>
        <w:t>underline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innovative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design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processes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activated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the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interior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design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A2058C">
        <w:rPr>
          <w:rFonts w:ascii="Times New Roman" w:hAnsi="Times New Roman"/>
          <w:iCs/>
          <w:color w:val="000000"/>
        </w:rPr>
        <w:t>field</w:t>
      </w:r>
      <w:proofErr w:type="spellEnd"/>
      <w:r w:rsidRPr="00A2058C">
        <w:rPr>
          <w:rFonts w:ascii="Times New Roman" w:hAnsi="Times New Roman"/>
          <w:iCs/>
          <w:color w:val="000000"/>
        </w:rPr>
        <w:t xml:space="preserve">. </w:t>
      </w:r>
    </w:p>
    <w:p w:rsidR="009B1FB4" w:rsidRDefault="00981F32">
      <w:bookmarkStart w:id="0" w:name="_GoBack"/>
      <w:bookmarkEnd w:id="0"/>
    </w:p>
    <w:sectPr w:rsidR="009B1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32"/>
    <w:rsid w:val="00240292"/>
    <w:rsid w:val="005027C7"/>
    <w:rsid w:val="009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3ADF3D-2100-47F7-8F3F-F4600F5D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Preisa</dc:creator>
  <cp:keywords/>
  <dc:description/>
  <cp:lastModifiedBy>Gundega Preisa</cp:lastModifiedBy>
  <cp:revision>1</cp:revision>
  <dcterms:created xsi:type="dcterms:W3CDTF">2016-10-11T11:16:00Z</dcterms:created>
  <dcterms:modified xsi:type="dcterms:W3CDTF">2016-10-11T11:16:00Z</dcterms:modified>
</cp:coreProperties>
</file>