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9D" w:rsidRPr="006A5D35" w:rsidRDefault="006C699D" w:rsidP="006C699D">
      <w:pPr>
        <w:pStyle w:val="NormalWeb"/>
        <w:spacing w:before="0" w:beforeAutospacing="0" w:after="0" w:afterAutospacing="0"/>
        <w:jc w:val="center"/>
        <w:rPr>
          <w:lang w:val="lv-LV"/>
        </w:rPr>
      </w:pPr>
      <w:r w:rsidRPr="006A5D35">
        <w:rPr>
          <w:b/>
          <w:bCs/>
          <w:color w:val="000000"/>
          <w:sz w:val="28"/>
          <w:szCs w:val="28"/>
          <w:lang w:val="lv-LV"/>
        </w:rPr>
        <w:t>Vietu piešķiršanas kritēriji un kārtība</w:t>
      </w:r>
    </w:p>
    <w:p w:rsidR="006C699D" w:rsidRPr="006A5D35" w:rsidRDefault="006C699D" w:rsidP="006C699D">
      <w:pPr>
        <w:pStyle w:val="NormalWeb"/>
        <w:spacing w:before="0" w:beforeAutospacing="0" w:after="0" w:afterAutospacing="0"/>
        <w:jc w:val="center"/>
        <w:rPr>
          <w:lang w:val="lv-LV"/>
        </w:rPr>
      </w:pPr>
      <w:r w:rsidRPr="006A5D35">
        <w:rPr>
          <w:b/>
          <w:bCs/>
          <w:color w:val="000000"/>
          <w:sz w:val="28"/>
          <w:szCs w:val="28"/>
          <w:lang w:val="lv-LV"/>
        </w:rPr>
        <w:t>RTU Studentu dienesta viesnīcas</w:t>
      </w:r>
    </w:p>
    <w:p w:rsidR="006C699D" w:rsidRPr="006A5D35" w:rsidRDefault="006C699D" w:rsidP="006C699D">
      <w:pPr>
        <w:pStyle w:val="NormalWeb"/>
        <w:spacing w:before="0" w:beforeAutospacing="0" w:after="0" w:afterAutospacing="0"/>
        <w:jc w:val="center"/>
        <w:rPr>
          <w:lang w:val="lv-LV"/>
        </w:rPr>
      </w:pPr>
      <w:r w:rsidRPr="006A5D35">
        <w:rPr>
          <w:b/>
          <w:bCs/>
          <w:color w:val="000000"/>
          <w:sz w:val="28"/>
          <w:szCs w:val="28"/>
          <w:lang w:val="lv-LV"/>
        </w:rPr>
        <w:t>Nolikums</w:t>
      </w:r>
    </w:p>
    <w:p w:rsidR="006C699D" w:rsidRPr="006A5D35" w:rsidRDefault="006C699D" w:rsidP="006C699D">
      <w:pPr>
        <w:rPr>
          <w:lang w:val="lv-LV"/>
        </w:rPr>
      </w:pPr>
    </w:p>
    <w:p w:rsidR="006C699D" w:rsidRPr="006A5D35" w:rsidRDefault="006C699D" w:rsidP="006C699D">
      <w:pPr>
        <w:pStyle w:val="NormalWeb"/>
        <w:spacing w:before="0" w:beforeAutospacing="0" w:after="0" w:afterAutospacing="0"/>
        <w:jc w:val="both"/>
        <w:rPr>
          <w:lang w:val="lv-LV"/>
        </w:rPr>
      </w:pPr>
      <w:r w:rsidRPr="006A5D35">
        <w:rPr>
          <w:b/>
          <w:bCs/>
          <w:color w:val="000000"/>
          <w:lang w:val="lv-LV"/>
        </w:rPr>
        <w:t>1.</w:t>
      </w:r>
      <w:r w:rsidRPr="006A5D35">
        <w:rPr>
          <w:rStyle w:val="apple-tab-span"/>
          <w:color w:val="000000"/>
          <w:lang w:val="lv-LV"/>
        </w:rPr>
        <w:tab/>
      </w:r>
      <w:r w:rsidRPr="006A5D35">
        <w:rPr>
          <w:color w:val="000000"/>
          <w:lang w:val="lv-LV"/>
        </w:rPr>
        <w:t xml:space="preserve">Vietas RTU Studentu dienesta viesnīcā (turpmāk </w:t>
      </w:r>
      <w:r w:rsidR="00D237AA">
        <w:rPr>
          <w:color w:val="000000"/>
          <w:lang w:val="lv-LV"/>
        </w:rPr>
        <w:t>–</w:t>
      </w:r>
      <w:r w:rsidRPr="006A5D35">
        <w:rPr>
          <w:color w:val="000000"/>
          <w:lang w:val="lv-LV"/>
        </w:rPr>
        <w:t xml:space="preserve"> </w:t>
      </w:r>
      <w:r w:rsidR="00D237AA">
        <w:rPr>
          <w:color w:val="000000"/>
          <w:lang w:val="lv-LV"/>
        </w:rPr>
        <w:t xml:space="preserve">Studentu </w:t>
      </w:r>
      <w:r w:rsidRPr="006A5D35">
        <w:rPr>
          <w:color w:val="000000"/>
          <w:lang w:val="lv-LV"/>
        </w:rPr>
        <w:t>viesnīca) tiek piešķirtas atbilstoši šī nolikuma 3. punktā definētajām prioritātēm.</w:t>
      </w:r>
    </w:p>
    <w:p w:rsidR="006C699D" w:rsidRPr="006A0351" w:rsidRDefault="006C699D" w:rsidP="006C699D">
      <w:pPr>
        <w:pStyle w:val="NormalWeb"/>
        <w:spacing w:before="0" w:beforeAutospacing="0" w:after="0" w:afterAutospacing="0"/>
        <w:jc w:val="both"/>
        <w:rPr>
          <w:color w:val="000000"/>
          <w:lang w:val="lv-LV"/>
        </w:rPr>
      </w:pPr>
      <w:r w:rsidRPr="006A5D35">
        <w:rPr>
          <w:b/>
          <w:bCs/>
          <w:color w:val="000000"/>
          <w:lang w:val="lv-LV"/>
        </w:rPr>
        <w:t>2.</w:t>
      </w:r>
      <w:r w:rsidRPr="006A5D35">
        <w:rPr>
          <w:rStyle w:val="apple-tab-span"/>
          <w:color w:val="000000"/>
          <w:lang w:val="lv-LV"/>
        </w:rPr>
        <w:tab/>
      </w:r>
      <w:r w:rsidRPr="006A5D35">
        <w:rPr>
          <w:color w:val="000000"/>
          <w:lang w:val="lv-LV"/>
        </w:rPr>
        <w:t>Sekmes iepriekšējā studiju semestrī vecākajos studiju</w:t>
      </w:r>
      <w:r w:rsidR="006F24B1">
        <w:rPr>
          <w:color w:val="000000"/>
          <w:lang w:val="lv-LV"/>
        </w:rPr>
        <w:t xml:space="preserve"> gados studējošiem vai reitings</w:t>
      </w:r>
      <w:r w:rsidRPr="006A5D35">
        <w:rPr>
          <w:color w:val="000000"/>
          <w:lang w:val="lv-LV"/>
        </w:rPr>
        <w:t xml:space="preserve"> reflektantiem</w:t>
      </w:r>
      <w:r w:rsidR="006F24B1">
        <w:rPr>
          <w:color w:val="000000"/>
          <w:lang w:val="lv-LV"/>
        </w:rPr>
        <w:t>,</w:t>
      </w:r>
      <w:r w:rsidRPr="006A5D35">
        <w:rPr>
          <w:color w:val="000000"/>
          <w:lang w:val="lv-LV"/>
        </w:rPr>
        <w:t xml:space="preserve"> stājoties RTU,  var tikt ņemts vērā papildus kritērijos.</w:t>
      </w:r>
    </w:p>
    <w:p w:rsidR="006C699D" w:rsidRPr="006A5D35" w:rsidRDefault="006C699D" w:rsidP="006C699D">
      <w:pPr>
        <w:pStyle w:val="NormalWeb"/>
        <w:spacing w:before="0" w:beforeAutospacing="0" w:after="0" w:afterAutospacing="0"/>
        <w:jc w:val="both"/>
        <w:rPr>
          <w:lang w:val="lv-LV"/>
        </w:rPr>
      </w:pPr>
      <w:r w:rsidRPr="006A5D35">
        <w:rPr>
          <w:b/>
          <w:bCs/>
          <w:color w:val="000000"/>
          <w:lang w:val="lv-LV"/>
        </w:rPr>
        <w:t>3.</w:t>
      </w:r>
      <w:r w:rsidRPr="006A5D35">
        <w:rPr>
          <w:rStyle w:val="apple-tab-span"/>
          <w:color w:val="000000"/>
          <w:lang w:val="lv-LV"/>
        </w:rPr>
        <w:tab/>
      </w:r>
      <w:r w:rsidRPr="006A5D35">
        <w:rPr>
          <w:b/>
          <w:bCs/>
          <w:color w:val="000000"/>
          <w:lang w:val="lv-LV"/>
        </w:rPr>
        <w:t xml:space="preserve">Vietu piešķiršana </w:t>
      </w:r>
      <w:r w:rsidR="0038268E">
        <w:rPr>
          <w:b/>
          <w:bCs/>
          <w:color w:val="000000"/>
          <w:lang w:val="lv-LV"/>
        </w:rPr>
        <w:t>Studentu</w:t>
      </w:r>
      <w:r w:rsidRPr="006A5D35">
        <w:rPr>
          <w:b/>
          <w:bCs/>
          <w:color w:val="000000"/>
          <w:lang w:val="lv-LV"/>
        </w:rPr>
        <w:t xml:space="preserve"> viesnīcās prioritārā secībā:</w:t>
      </w:r>
    </w:p>
    <w:p w:rsidR="006C699D" w:rsidRPr="006A0351" w:rsidRDefault="006C699D" w:rsidP="006C699D">
      <w:pPr>
        <w:pStyle w:val="NormalWeb"/>
        <w:spacing w:before="0" w:beforeAutospacing="0" w:after="0" w:afterAutospacing="0"/>
        <w:ind w:left="284"/>
        <w:jc w:val="both"/>
        <w:rPr>
          <w:color w:val="000000"/>
          <w:lang w:val="lv-LV"/>
        </w:rPr>
      </w:pPr>
      <w:r w:rsidRPr="006A5D35">
        <w:rPr>
          <w:b/>
          <w:bCs/>
          <w:color w:val="000000"/>
          <w:lang w:val="lv-LV"/>
        </w:rPr>
        <w:t>3.1.</w:t>
      </w:r>
      <w:r w:rsidRPr="006A5D35">
        <w:rPr>
          <w:color w:val="000000"/>
          <w:lang w:val="lv-LV"/>
        </w:rPr>
        <w:t xml:space="preserve"> RTU studējošie (izņemot 3.</w:t>
      </w:r>
      <w:r w:rsidR="00DE4FA2">
        <w:rPr>
          <w:color w:val="000000"/>
          <w:lang w:val="lv-LV"/>
        </w:rPr>
        <w:t>4</w:t>
      </w:r>
      <w:r w:rsidRPr="006A5D35">
        <w:rPr>
          <w:color w:val="000000"/>
          <w:lang w:val="lv-LV"/>
        </w:rPr>
        <w:t xml:space="preserve">. punktā minētos gadījumus), kuriem ir līgumsaistības </w:t>
      </w:r>
      <w:r w:rsidR="00F131AF">
        <w:rPr>
          <w:color w:val="000000"/>
          <w:lang w:val="lv-LV"/>
        </w:rPr>
        <w:t>Studentu</w:t>
      </w:r>
      <w:r w:rsidRPr="006A5D35">
        <w:rPr>
          <w:color w:val="000000"/>
          <w:lang w:val="lv-LV"/>
        </w:rPr>
        <w:t xml:space="preserve"> viesnīcā un kuri turpina studijas RTU, ja nav bijis iekšējās kārtības noteikumu vai īres līguma nosacījumu pārkāpumu, un kuru deklarētā dzīvesvieta nav Rīgā;</w:t>
      </w:r>
    </w:p>
    <w:p w:rsidR="006C699D" w:rsidRPr="006A0351" w:rsidRDefault="006C699D" w:rsidP="006C699D">
      <w:pPr>
        <w:pStyle w:val="NormalWeb"/>
        <w:spacing w:before="0" w:beforeAutospacing="0" w:after="0" w:afterAutospacing="0"/>
        <w:ind w:left="284"/>
        <w:jc w:val="both"/>
        <w:rPr>
          <w:color w:val="000000"/>
          <w:lang w:val="lv-LV"/>
        </w:rPr>
      </w:pPr>
      <w:r w:rsidRPr="006A5D35">
        <w:rPr>
          <w:b/>
          <w:bCs/>
          <w:color w:val="000000"/>
          <w:lang w:val="lv-LV"/>
        </w:rPr>
        <w:t>3.2.</w:t>
      </w:r>
      <w:r w:rsidRPr="006A5D35">
        <w:rPr>
          <w:color w:val="000000"/>
          <w:lang w:val="lv-LV"/>
        </w:rPr>
        <w:t xml:space="preserve"> </w:t>
      </w:r>
      <w:r w:rsidR="00D73360">
        <w:rPr>
          <w:color w:val="000000"/>
          <w:lang w:val="lv-LV"/>
        </w:rPr>
        <w:t>RTU f</w:t>
      </w:r>
      <w:r w:rsidRPr="006A5D35">
        <w:rPr>
          <w:color w:val="000000"/>
          <w:lang w:val="lv-LV"/>
        </w:rPr>
        <w:t>iliālēs studējošie (izņemot 3.</w:t>
      </w:r>
      <w:r w:rsidR="00DE4FA2">
        <w:rPr>
          <w:color w:val="000000"/>
          <w:lang w:val="lv-LV"/>
        </w:rPr>
        <w:t>4</w:t>
      </w:r>
      <w:r w:rsidRPr="006A5D35">
        <w:rPr>
          <w:color w:val="000000"/>
          <w:lang w:val="lv-LV"/>
        </w:rPr>
        <w:t>. punktā minētos gadījumus), kuri turpina studijas Rīgā;</w:t>
      </w:r>
    </w:p>
    <w:p w:rsidR="006C699D" w:rsidRPr="006A0351" w:rsidRDefault="006C699D" w:rsidP="006C699D">
      <w:pPr>
        <w:pStyle w:val="NormalWeb"/>
        <w:spacing w:before="0" w:beforeAutospacing="0" w:after="0" w:afterAutospacing="0"/>
        <w:ind w:left="284"/>
        <w:jc w:val="both"/>
        <w:rPr>
          <w:color w:val="000000"/>
          <w:lang w:val="lv-LV"/>
        </w:rPr>
      </w:pPr>
      <w:r w:rsidRPr="006A5D35">
        <w:rPr>
          <w:b/>
          <w:bCs/>
          <w:color w:val="000000"/>
          <w:lang w:val="lv-LV"/>
        </w:rPr>
        <w:t>3.3.</w:t>
      </w:r>
      <w:r w:rsidRPr="006A5D35">
        <w:rPr>
          <w:color w:val="000000"/>
          <w:lang w:val="lv-LV"/>
        </w:rPr>
        <w:t xml:space="preserve"> RTU studenti, šādā secībā:</w:t>
      </w:r>
    </w:p>
    <w:p w:rsidR="006C699D" w:rsidRPr="006A5D35" w:rsidRDefault="006C699D" w:rsidP="006C699D">
      <w:pPr>
        <w:pStyle w:val="NormalWeb"/>
        <w:spacing w:before="0" w:beforeAutospacing="0" w:after="0" w:afterAutospacing="0"/>
        <w:ind w:left="720"/>
        <w:jc w:val="both"/>
        <w:rPr>
          <w:lang w:val="lv-LV"/>
        </w:rPr>
      </w:pPr>
      <w:r w:rsidRPr="006A5D35">
        <w:rPr>
          <w:b/>
          <w:bCs/>
          <w:color w:val="000000"/>
          <w:lang w:val="lv-LV"/>
        </w:rPr>
        <w:t>3.3.1.</w:t>
      </w:r>
      <w:r w:rsidRPr="006A5D35">
        <w:rPr>
          <w:color w:val="000000"/>
          <w:lang w:val="lv-LV"/>
        </w:rPr>
        <w:t xml:space="preserve"> </w:t>
      </w:r>
      <w:r w:rsidR="00D35B44">
        <w:rPr>
          <w:color w:val="000000"/>
          <w:lang w:val="lv-LV"/>
        </w:rPr>
        <w:t>b</w:t>
      </w:r>
      <w:r w:rsidRPr="006A5D35">
        <w:rPr>
          <w:color w:val="000000"/>
          <w:lang w:val="lv-LV"/>
        </w:rPr>
        <w:t>akalaura un 1. līmeņa studiju programmu reflektantiem pilna laika klātienē (turpmāk - PLK);</w:t>
      </w:r>
    </w:p>
    <w:p w:rsidR="006C699D" w:rsidRPr="006A5D35" w:rsidRDefault="006C699D" w:rsidP="006C699D">
      <w:pPr>
        <w:pStyle w:val="NormalWeb"/>
        <w:spacing w:before="0" w:beforeAutospacing="0" w:after="0" w:afterAutospacing="0"/>
        <w:ind w:left="720"/>
        <w:jc w:val="both"/>
        <w:rPr>
          <w:lang w:val="lv-LV"/>
        </w:rPr>
      </w:pPr>
      <w:r w:rsidRPr="006A5D35">
        <w:rPr>
          <w:b/>
          <w:bCs/>
          <w:color w:val="000000"/>
          <w:lang w:val="lv-LV"/>
        </w:rPr>
        <w:t>3.3.2.</w:t>
      </w:r>
      <w:r w:rsidRPr="006A5D35">
        <w:rPr>
          <w:color w:val="000000"/>
          <w:lang w:val="lv-LV"/>
        </w:rPr>
        <w:t xml:space="preserve"> </w:t>
      </w:r>
      <w:r w:rsidR="00D35B44">
        <w:rPr>
          <w:color w:val="000000"/>
          <w:lang w:val="lv-LV"/>
        </w:rPr>
        <w:t>b</w:t>
      </w:r>
      <w:r w:rsidRPr="006A5D35">
        <w:rPr>
          <w:color w:val="000000"/>
          <w:lang w:val="lv-LV"/>
        </w:rPr>
        <w:t>akalaura un 1. līmeņa studiju programmu studentiem PLK;</w:t>
      </w:r>
    </w:p>
    <w:p w:rsidR="006C699D" w:rsidRPr="006A5D35" w:rsidRDefault="006C699D" w:rsidP="006C699D">
      <w:pPr>
        <w:pStyle w:val="NormalWeb"/>
        <w:spacing w:before="0" w:beforeAutospacing="0" w:after="0" w:afterAutospacing="0"/>
        <w:ind w:left="720"/>
        <w:jc w:val="both"/>
        <w:rPr>
          <w:lang w:val="lv-LV"/>
        </w:rPr>
      </w:pPr>
      <w:r w:rsidRPr="006A5D35">
        <w:rPr>
          <w:b/>
          <w:bCs/>
          <w:color w:val="000000"/>
          <w:lang w:val="lv-LV"/>
        </w:rPr>
        <w:t>3.3.3.</w:t>
      </w:r>
      <w:r w:rsidRPr="006A5D35">
        <w:rPr>
          <w:color w:val="000000"/>
          <w:lang w:val="lv-LV"/>
        </w:rPr>
        <w:t xml:space="preserve"> RTU  PLK doktorantūra</w:t>
      </w:r>
      <w:r w:rsidR="0091705D">
        <w:rPr>
          <w:color w:val="000000"/>
          <w:lang w:val="lv-LV"/>
        </w:rPr>
        <w:t>s un maģistrantūras studenti</w:t>
      </w:r>
      <w:r w:rsidRPr="006A5D35">
        <w:rPr>
          <w:color w:val="000000"/>
          <w:lang w:val="lv-LV"/>
        </w:rPr>
        <w:t>;</w:t>
      </w:r>
    </w:p>
    <w:p w:rsidR="006C699D" w:rsidRPr="006A5D35" w:rsidRDefault="006C699D" w:rsidP="006C699D">
      <w:pPr>
        <w:pStyle w:val="NormalWeb"/>
        <w:spacing w:before="0" w:beforeAutospacing="0" w:after="0" w:afterAutospacing="0"/>
        <w:ind w:left="720"/>
        <w:jc w:val="both"/>
        <w:rPr>
          <w:lang w:val="lv-LV"/>
        </w:rPr>
      </w:pPr>
      <w:r w:rsidRPr="006A5D35">
        <w:rPr>
          <w:b/>
          <w:bCs/>
          <w:color w:val="000000"/>
          <w:lang w:val="lv-LV"/>
        </w:rPr>
        <w:t xml:space="preserve">3.3.4. </w:t>
      </w:r>
      <w:r w:rsidR="00D35B44">
        <w:rPr>
          <w:color w:val="000000"/>
          <w:lang w:val="lv-LV"/>
        </w:rPr>
        <w:t>c</w:t>
      </w:r>
      <w:r w:rsidR="00C23A16" w:rsidRPr="006A5D35">
        <w:rPr>
          <w:color w:val="000000"/>
          <w:lang w:val="lv-LV"/>
        </w:rPr>
        <w:t>iti RTU studenti (</w:t>
      </w:r>
      <w:r w:rsidRPr="006A5D35">
        <w:rPr>
          <w:color w:val="000000"/>
          <w:lang w:val="lv-LV"/>
        </w:rPr>
        <w:t xml:space="preserve">nepilna </w:t>
      </w:r>
      <w:r w:rsidR="00F131AF">
        <w:rPr>
          <w:color w:val="000000"/>
          <w:lang w:val="lv-LV"/>
        </w:rPr>
        <w:t>laika, neklātienes, klausītājs);</w:t>
      </w:r>
    </w:p>
    <w:p w:rsidR="006C699D" w:rsidRDefault="006C699D" w:rsidP="006C699D">
      <w:pPr>
        <w:pStyle w:val="NormalWeb"/>
        <w:spacing w:before="0" w:beforeAutospacing="0" w:after="0" w:afterAutospacing="0"/>
        <w:ind w:left="426"/>
        <w:jc w:val="both"/>
        <w:rPr>
          <w:color w:val="000000"/>
          <w:lang w:val="lv-LV"/>
        </w:rPr>
      </w:pPr>
      <w:r w:rsidRPr="006A5D35">
        <w:rPr>
          <w:b/>
          <w:bCs/>
          <w:color w:val="000000"/>
          <w:lang w:val="lv-LV"/>
        </w:rPr>
        <w:t>3</w:t>
      </w:r>
      <w:r w:rsidR="00814DA8">
        <w:rPr>
          <w:b/>
          <w:bCs/>
          <w:color w:val="000000"/>
          <w:lang w:val="lv-LV"/>
        </w:rPr>
        <w:t>.4</w:t>
      </w:r>
      <w:r w:rsidRPr="006A5D35">
        <w:rPr>
          <w:b/>
          <w:bCs/>
          <w:color w:val="000000"/>
          <w:lang w:val="lv-LV"/>
        </w:rPr>
        <w:t>.</w:t>
      </w:r>
      <w:r w:rsidRPr="006A5D35">
        <w:rPr>
          <w:color w:val="000000"/>
          <w:lang w:val="lv-LV"/>
        </w:rPr>
        <w:t xml:space="preserve"> </w:t>
      </w:r>
      <w:r w:rsidR="00D73360">
        <w:rPr>
          <w:color w:val="000000"/>
          <w:lang w:val="lv-LV"/>
        </w:rPr>
        <w:t>RTU s</w:t>
      </w:r>
      <w:r w:rsidR="00117AA1" w:rsidRPr="006A5D35">
        <w:rPr>
          <w:color w:val="000000"/>
          <w:lang w:val="lv-LV"/>
        </w:rPr>
        <w:t>tudējošie, kuri atrodas akadēmiskajā atvaļinājumā</w:t>
      </w:r>
      <w:r w:rsidR="00D73360" w:rsidRPr="00D73360">
        <w:rPr>
          <w:color w:val="000000"/>
          <w:lang w:val="lv-LV"/>
        </w:rPr>
        <w:t xml:space="preserve"> </w:t>
      </w:r>
      <w:r w:rsidR="00D73360">
        <w:rPr>
          <w:color w:val="000000"/>
          <w:lang w:val="lv-LV"/>
        </w:rPr>
        <w:t>vai to deklarētā dzīvesvieta ir</w:t>
      </w:r>
      <w:r w:rsidR="00D73360" w:rsidRPr="006A5D35">
        <w:rPr>
          <w:color w:val="000000"/>
          <w:lang w:val="lv-LV"/>
        </w:rPr>
        <w:t xml:space="preserve"> Rīg</w:t>
      </w:r>
      <w:r w:rsidR="00D73360">
        <w:rPr>
          <w:color w:val="000000"/>
          <w:lang w:val="lv-LV"/>
        </w:rPr>
        <w:t>a;</w:t>
      </w:r>
    </w:p>
    <w:p w:rsidR="00FF69C5" w:rsidRPr="00CF3C39" w:rsidRDefault="00FF69C5" w:rsidP="00CF3C39">
      <w:pPr>
        <w:pStyle w:val="NormalWeb"/>
        <w:spacing w:before="0" w:beforeAutospacing="0" w:after="0" w:afterAutospacing="0"/>
        <w:jc w:val="both"/>
        <w:rPr>
          <w:color w:val="000000"/>
          <w:lang w:val="lv-LV"/>
        </w:rPr>
      </w:pPr>
      <w:r w:rsidRPr="00CF3C39">
        <w:rPr>
          <w:b/>
          <w:bCs/>
          <w:color w:val="000000"/>
          <w:lang w:val="lv-LV"/>
        </w:rPr>
        <w:t>3.4.1</w:t>
      </w:r>
      <w:r w:rsidR="008E6892">
        <w:rPr>
          <w:b/>
          <w:bCs/>
          <w:color w:val="000000"/>
          <w:lang w:val="lv-LV"/>
        </w:rPr>
        <w:t xml:space="preserve">. </w:t>
      </w:r>
      <w:r w:rsidRPr="00CF3C39">
        <w:rPr>
          <w:color w:val="000000"/>
          <w:lang w:val="lv-LV"/>
        </w:rPr>
        <w:t xml:space="preserve">Nepieciešamības gadījumā īres līgums akadēmiskajā atvalinājumā esošajiem studentiem </w:t>
      </w:r>
      <w:proofErr w:type="spellStart"/>
      <w:r w:rsidR="007D184D" w:rsidRPr="00CF3C39">
        <w:rPr>
          <w:color w:val="000000"/>
          <w:lang w:val="lv-LV"/>
        </w:rPr>
        <w:t>ar</w:t>
      </w:r>
      <w:proofErr w:type="spellEnd"/>
      <w:r w:rsidR="007D184D" w:rsidRPr="00CF3C39">
        <w:rPr>
          <w:color w:val="000000"/>
          <w:lang w:val="lv-LV"/>
        </w:rPr>
        <w:t xml:space="preserve"> </w:t>
      </w:r>
      <w:r w:rsidRPr="00CF3C39">
        <w:rPr>
          <w:color w:val="000000"/>
          <w:lang w:val="lv-LV"/>
        </w:rPr>
        <w:t>28. augu</w:t>
      </w:r>
      <w:bookmarkStart w:id="0" w:name="_GoBack"/>
      <w:bookmarkEnd w:id="0"/>
      <w:r w:rsidRPr="00CF3C39">
        <w:rPr>
          <w:color w:val="000000"/>
          <w:lang w:val="lv-LV"/>
        </w:rPr>
        <w:t>st</w:t>
      </w:r>
      <w:r w:rsidR="007D184D" w:rsidRPr="00CF3C39">
        <w:rPr>
          <w:color w:val="000000"/>
          <w:lang w:val="lv-LV"/>
        </w:rPr>
        <w:t>u</w:t>
      </w:r>
      <w:r w:rsidRPr="00CF3C39">
        <w:rPr>
          <w:color w:val="000000"/>
          <w:lang w:val="lv-LV"/>
        </w:rPr>
        <w:t xml:space="preserve"> var tikt uzteikts/nepagarināts,</w:t>
      </w:r>
      <w:r w:rsidR="007D184D" w:rsidRPr="00CF3C39">
        <w:rPr>
          <w:color w:val="000000"/>
          <w:lang w:val="lv-LV"/>
        </w:rPr>
        <w:t xml:space="preserve"> par to </w:t>
      </w:r>
      <w:proofErr w:type="spellStart"/>
      <w:r w:rsidR="007D184D" w:rsidRPr="00CF3C39">
        <w:rPr>
          <w:color w:val="000000"/>
          <w:lang w:val="lv-LV"/>
        </w:rPr>
        <w:t>informējot</w:t>
      </w:r>
      <w:proofErr w:type="spellEnd"/>
      <w:r w:rsidR="007D184D" w:rsidRPr="00CF3C39">
        <w:rPr>
          <w:color w:val="000000"/>
          <w:lang w:val="lv-LV"/>
        </w:rPr>
        <w:t xml:space="preserve"> </w:t>
      </w:r>
      <w:proofErr w:type="spellStart"/>
      <w:r w:rsidR="007D184D" w:rsidRPr="00CF3C39">
        <w:rPr>
          <w:color w:val="000000"/>
          <w:lang w:val="lv-LV"/>
        </w:rPr>
        <w:t>studentu</w:t>
      </w:r>
      <w:proofErr w:type="spellEnd"/>
      <w:r w:rsidR="007D184D" w:rsidRPr="00CF3C39">
        <w:rPr>
          <w:color w:val="000000"/>
          <w:lang w:val="lv-LV"/>
        </w:rPr>
        <w:t xml:space="preserve"> </w:t>
      </w:r>
      <w:proofErr w:type="spellStart"/>
      <w:r w:rsidR="007D184D" w:rsidRPr="00CF3C39">
        <w:rPr>
          <w:color w:val="000000"/>
          <w:lang w:val="lv-LV"/>
        </w:rPr>
        <w:t>līdz</w:t>
      </w:r>
      <w:proofErr w:type="spellEnd"/>
      <w:r w:rsidR="007D184D" w:rsidRPr="00CF3C39">
        <w:rPr>
          <w:color w:val="000000"/>
          <w:lang w:val="lv-LV"/>
        </w:rPr>
        <w:t xml:space="preserve"> 1. </w:t>
      </w:r>
      <w:proofErr w:type="spellStart"/>
      <w:r w:rsidR="007D184D" w:rsidRPr="00CF3C39">
        <w:rPr>
          <w:color w:val="000000"/>
          <w:lang w:val="lv-LV"/>
        </w:rPr>
        <w:t>augustam</w:t>
      </w:r>
      <w:proofErr w:type="spellEnd"/>
      <w:r w:rsidR="007D184D" w:rsidRPr="00CF3C39">
        <w:rPr>
          <w:color w:val="000000"/>
          <w:lang w:val="lv-LV"/>
        </w:rPr>
        <w:t>,</w:t>
      </w:r>
      <w:r w:rsidRPr="00CF3C39">
        <w:rPr>
          <w:color w:val="000000"/>
          <w:lang w:val="lv-LV"/>
        </w:rPr>
        <w:t xml:space="preserve"> </w:t>
      </w:r>
      <w:proofErr w:type="spellStart"/>
      <w:r w:rsidRPr="00CF3C39">
        <w:rPr>
          <w:color w:val="000000"/>
          <w:lang w:val="lv-LV"/>
        </w:rPr>
        <w:t>secīgi</w:t>
      </w:r>
      <w:proofErr w:type="spellEnd"/>
      <w:r w:rsidRPr="00CF3C39">
        <w:rPr>
          <w:color w:val="000000"/>
          <w:lang w:val="lv-LV"/>
        </w:rPr>
        <w:t xml:space="preserve"> </w:t>
      </w:r>
      <w:proofErr w:type="spellStart"/>
      <w:r w:rsidRPr="00CF3C39">
        <w:rPr>
          <w:color w:val="000000"/>
          <w:lang w:val="lv-LV"/>
        </w:rPr>
        <w:t>ņemot</w:t>
      </w:r>
      <w:proofErr w:type="spellEnd"/>
      <w:r w:rsidRPr="00CF3C39">
        <w:rPr>
          <w:color w:val="000000"/>
          <w:lang w:val="lv-LV"/>
        </w:rPr>
        <w:t xml:space="preserve"> </w:t>
      </w:r>
      <w:proofErr w:type="spellStart"/>
      <w:r w:rsidRPr="00CF3C39">
        <w:rPr>
          <w:color w:val="000000"/>
          <w:lang w:val="lv-LV"/>
        </w:rPr>
        <w:t>vērā</w:t>
      </w:r>
      <w:proofErr w:type="spellEnd"/>
      <w:r w:rsidRPr="00CF3C39">
        <w:rPr>
          <w:color w:val="000000"/>
          <w:lang w:val="lv-LV"/>
        </w:rPr>
        <w:t xml:space="preserve"> </w:t>
      </w:r>
      <w:proofErr w:type="spellStart"/>
      <w:r w:rsidRPr="00CF3C39">
        <w:rPr>
          <w:color w:val="000000"/>
          <w:lang w:val="lv-LV"/>
        </w:rPr>
        <w:t>akadēmiskā</w:t>
      </w:r>
      <w:proofErr w:type="spellEnd"/>
      <w:r w:rsidRPr="00CF3C39">
        <w:rPr>
          <w:color w:val="000000"/>
          <w:lang w:val="lv-LV"/>
        </w:rPr>
        <w:t xml:space="preserve"> </w:t>
      </w:r>
      <w:proofErr w:type="spellStart"/>
      <w:r w:rsidRPr="00CF3C39">
        <w:rPr>
          <w:color w:val="000000"/>
          <w:lang w:val="lv-LV"/>
        </w:rPr>
        <w:t>atvaļinājuma</w:t>
      </w:r>
      <w:proofErr w:type="spellEnd"/>
      <w:r w:rsidRPr="00CF3C39">
        <w:rPr>
          <w:color w:val="000000"/>
          <w:lang w:val="lv-LV"/>
        </w:rPr>
        <w:t xml:space="preserve"> </w:t>
      </w:r>
      <w:proofErr w:type="spellStart"/>
      <w:r w:rsidRPr="00CF3C39">
        <w:rPr>
          <w:color w:val="000000"/>
          <w:lang w:val="lv-LV"/>
        </w:rPr>
        <w:t>uzsākšanas</w:t>
      </w:r>
      <w:proofErr w:type="spellEnd"/>
      <w:r w:rsidRPr="00CF3C39">
        <w:rPr>
          <w:color w:val="000000"/>
          <w:lang w:val="lv-LV"/>
        </w:rPr>
        <w:t xml:space="preserve"> </w:t>
      </w:r>
      <w:proofErr w:type="spellStart"/>
      <w:r w:rsidRPr="00CF3C39">
        <w:rPr>
          <w:color w:val="000000"/>
          <w:lang w:val="lv-LV"/>
        </w:rPr>
        <w:t>datumu</w:t>
      </w:r>
      <w:proofErr w:type="spellEnd"/>
      <w:r w:rsidRPr="00CF3C39">
        <w:rPr>
          <w:color w:val="000000"/>
          <w:lang w:val="lv-LV"/>
        </w:rPr>
        <w:t xml:space="preserve">, </w:t>
      </w:r>
      <w:proofErr w:type="spellStart"/>
      <w:r w:rsidRPr="00CF3C39">
        <w:rPr>
          <w:color w:val="000000"/>
          <w:lang w:val="lv-LV"/>
        </w:rPr>
        <w:t>kā</w:t>
      </w:r>
      <w:proofErr w:type="spellEnd"/>
      <w:r w:rsidRPr="00CF3C39">
        <w:rPr>
          <w:color w:val="000000"/>
          <w:lang w:val="lv-LV"/>
        </w:rPr>
        <w:t xml:space="preserve"> arī deklarēto dzīves vietu.</w:t>
      </w:r>
    </w:p>
    <w:p w:rsidR="001E02F9" w:rsidRDefault="00971C4B" w:rsidP="006C699D">
      <w:pPr>
        <w:pStyle w:val="NormalWeb"/>
        <w:spacing w:before="0" w:beforeAutospacing="0" w:after="0" w:afterAutospacing="0"/>
        <w:jc w:val="both"/>
        <w:rPr>
          <w:color w:val="000000"/>
          <w:lang w:val="lv-LV"/>
        </w:rPr>
      </w:pPr>
      <w:r>
        <w:rPr>
          <w:b/>
          <w:bCs/>
          <w:color w:val="000000"/>
          <w:lang w:val="lv-LV"/>
        </w:rPr>
        <w:t xml:space="preserve">       </w:t>
      </w:r>
      <w:r w:rsidR="00D73360" w:rsidRPr="006A5D35">
        <w:rPr>
          <w:b/>
          <w:bCs/>
          <w:color w:val="000000"/>
          <w:lang w:val="lv-LV"/>
        </w:rPr>
        <w:t>3.</w:t>
      </w:r>
      <w:r w:rsidR="00814DA8">
        <w:rPr>
          <w:b/>
          <w:bCs/>
          <w:color w:val="000000"/>
          <w:lang w:val="lv-LV"/>
        </w:rPr>
        <w:t>5</w:t>
      </w:r>
      <w:r w:rsidR="00D73360" w:rsidRPr="006A5D35">
        <w:rPr>
          <w:b/>
          <w:bCs/>
          <w:color w:val="000000"/>
          <w:lang w:val="lv-LV"/>
        </w:rPr>
        <w:t>.</w:t>
      </w:r>
      <w:r w:rsidR="00D73360" w:rsidRPr="006A5D35">
        <w:rPr>
          <w:color w:val="000000"/>
          <w:lang w:val="lv-LV"/>
        </w:rPr>
        <w:t xml:space="preserve"> Citās augstākās izglītības iestādēs studējošie</w:t>
      </w:r>
      <w:r w:rsidR="00D73360">
        <w:rPr>
          <w:color w:val="000000"/>
          <w:lang w:val="lv-LV"/>
        </w:rPr>
        <w:t>.</w:t>
      </w:r>
    </w:p>
    <w:p w:rsidR="006C699D" w:rsidRPr="006A5D35" w:rsidRDefault="006C699D" w:rsidP="006C699D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lv-LV"/>
        </w:rPr>
      </w:pPr>
      <w:r w:rsidRPr="006A5D35">
        <w:rPr>
          <w:b/>
          <w:bCs/>
          <w:color w:val="000000"/>
          <w:lang w:val="lv-LV"/>
        </w:rPr>
        <w:t>4.</w:t>
      </w:r>
      <w:r w:rsidRPr="006A5D35">
        <w:rPr>
          <w:rStyle w:val="apple-tab-span"/>
          <w:color w:val="000000"/>
          <w:lang w:val="lv-LV"/>
        </w:rPr>
        <w:tab/>
      </w:r>
      <w:r w:rsidRPr="006A5D35">
        <w:rPr>
          <w:b/>
          <w:bCs/>
          <w:color w:val="000000"/>
          <w:lang w:val="lv-LV"/>
        </w:rPr>
        <w:t>Vietu piešķiršanas kārtība:</w:t>
      </w:r>
    </w:p>
    <w:p w:rsidR="00E35B5D" w:rsidRPr="006A5D35" w:rsidRDefault="006C699D" w:rsidP="00DD68BB">
      <w:pPr>
        <w:pStyle w:val="NormalWeb"/>
        <w:spacing w:before="0" w:beforeAutospacing="0" w:after="0" w:afterAutospacing="0"/>
        <w:ind w:firstLine="270"/>
        <w:jc w:val="both"/>
        <w:rPr>
          <w:color w:val="000000"/>
          <w:lang w:val="lv-LV"/>
        </w:rPr>
      </w:pPr>
      <w:r w:rsidRPr="006A5D35">
        <w:rPr>
          <w:b/>
          <w:bCs/>
          <w:color w:val="000000"/>
          <w:lang w:val="lv-LV"/>
        </w:rPr>
        <w:t>4.1.</w:t>
      </w:r>
      <w:r w:rsidRPr="006A5D35">
        <w:rPr>
          <w:color w:val="000000"/>
          <w:lang w:val="lv-LV"/>
        </w:rPr>
        <w:t xml:space="preserve"> </w:t>
      </w:r>
      <w:r w:rsidR="00E35B5D" w:rsidRPr="006A5D35">
        <w:rPr>
          <w:color w:val="000000"/>
          <w:lang w:val="lv-LV"/>
        </w:rPr>
        <w:t xml:space="preserve">RTU </w:t>
      </w:r>
      <w:r w:rsidR="00DD68BB" w:rsidRPr="006A5D35">
        <w:rPr>
          <w:color w:val="000000"/>
          <w:lang w:val="lv-LV"/>
        </w:rPr>
        <w:t>reflektanti:</w:t>
      </w:r>
    </w:p>
    <w:p w:rsidR="00DD68BB" w:rsidRPr="006A5D35" w:rsidRDefault="00DD68BB" w:rsidP="00DD68BB">
      <w:pPr>
        <w:pStyle w:val="NormalWeb"/>
        <w:spacing w:before="0" w:beforeAutospacing="0" w:after="0" w:afterAutospacing="0"/>
        <w:ind w:left="810" w:hanging="90"/>
        <w:jc w:val="both"/>
        <w:rPr>
          <w:color w:val="000000"/>
          <w:lang w:val="lv-LV"/>
        </w:rPr>
      </w:pPr>
      <w:r w:rsidRPr="006A5D35">
        <w:rPr>
          <w:b/>
          <w:bCs/>
          <w:color w:val="000000"/>
          <w:lang w:val="lv-LV"/>
        </w:rPr>
        <w:t>4.1.1.</w:t>
      </w:r>
      <w:r w:rsidRPr="006A5D35">
        <w:rPr>
          <w:color w:val="000000"/>
          <w:lang w:val="lv-LV"/>
        </w:rPr>
        <w:t xml:space="preserve"> </w:t>
      </w:r>
      <w:r w:rsidR="001E7903">
        <w:rPr>
          <w:color w:val="000000"/>
          <w:lang w:val="lv-LV"/>
        </w:rPr>
        <w:t>k</w:t>
      </w:r>
      <w:r w:rsidR="0001156E" w:rsidRPr="006A5D35">
        <w:rPr>
          <w:color w:val="000000"/>
          <w:lang w:val="lv-LV"/>
        </w:rPr>
        <w:t xml:space="preserve">uri izteikuši vēlēšanos par </w:t>
      </w:r>
      <w:r w:rsidR="00303B6F">
        <w:rPr>
          <w:color w:val="000000"/>
          <w:lang w:val="lv-LV"/>
        </w:rPr>
        <w:t>Studentu viesnīcas</w:t>
      </w:r>
      <w:r w:rsidR="0001156E" w:rsidRPr="006A5D35">
        <w:rPr>
          <w:color w:val="000000"/>
          <w:lang w:val="lv-LV"/>
        </w:rPr>
        <w:t xml:space="preserve"> nepieciešamību, iesniedzot dokumentus kopējās reģistrācijas sistēmā (vai rakstiski) uzņemšanas komisijai</w:t>
      </w:r>
      <w:r w:rsidR="00A91D5F" w:rsidRPr="006A5D35">
        <w:rPr>
          <w:color w:val="000000"/>
          <w:lang w:val="lv-LV"/>
        </w:rPr>
        <w:t>;</w:t>
      </w:r>
    </w:p>
    <w:p w:rsidR="0001156E" w:rsidRPr="006A5D35" w:rsidRDefault="0001156E" w:rsidP="00DD68BB">
      <w:pPr>
        <w:pStyle w:val="NormalWeb"/>
        <w:spacing w:before="0" w:beforeAutospacing="0" w:after="0" w:afterAutospacing="0"/>
        <w:ind w:left="810" w:hanging="90"/>
        <w:jc w:val="both"/>
        <w:rPr>
          <w:color w:val="000000"/>
          <w:lang w:val="lv-LV"/>
        </w:rPr>
      </w:pPr>
      <w:r w:rsidRPr="006A5D35">
        <w:rPr>
          <w:b/>
          <w:bCs/>
          <w:color w:val="000000"/>
          <w:lang w:val="lv-LV"/>
        </w:rPr>
        <w:t xml:space="preserve">4.1.2. </w:t>
      </w:r>
      <w:r w:rsidRPr="006A5D35">
        <w:rPr>
          <w:color w:val="000000"/>
          <w:lang w:val="lv-LV"/>
        </w:rPr>
        <w:t>kuri uzņemti maksas studijās, jābūt apmaksātiem rēķiniem par mācībām (t.i. ieskaitītiem RTU)</w:t>
      </w:r>
      <w:r w:rsidR="00A91D5F" w:rsidRPr="006A5D35">
        <w:rPr>
          <w:color w:val="000000"/>
          <w:lang w:val="lv-LV"/>
        </w:rPr>
        <w:t>;</w:t>
      </w:r>
    </w:p>
    <w:p w:rsidR="00E35B5D" w:rsidRPr="006A5D35" w:rsidRDefault="0001156E" w:rsidP="0001156E">
      <w:pPr>
        <w:pStyle w:val="NormalWeb"/>
        <w:spacing w:before="0" w:beforeAutospacing="0" w:after="0" w:afterAutospacing="0"/>
        <w:ind w:left="810" w:hanging="90"/>
        <w:jc w:val="both"/>
        <w:rPr>
          <w:color w:val="000000"/>
          <w:lang w:val="lv-LV"/>
        </w:rPr>
      </w:pPr>
      <w:r w:rsidRPr="006A5D35">
        <w:rPr>
          <w:b/>
          <w:bCs/>
          <w:color w:val="000000"/>
          <w:lang w:val="lv-LV"/>
        </w:rPr>
        <w:t xml:space="preserve">4.1.3. </w:t>
      </w:r>
      <w:r w:rsidR="001E7903">
        <w:rPr>
          <w:color w:val="000000"/>
          <w:lang w:val="lv-LV"/>
        </w:rPr>
        <w:t>k</w:t>
      </w:r>
      <w:r w:rsidRPr="006A5D35">
        <w:rPr>
          <w:color w:val="000000"/>
          <w:lang w:val="lv-LV"/>
        </w:rPr>
        <w:t xml:space="preserve">uri pēc </w:t>
      </w:r>
      <w:r w:rsidR="00FC24B3">
        <w:rPr>
          <w:color w:val="000000"/>
          <w:lang w:val="lv-LV"/>
        </w:rPr>
        <w:t>Dienesta viesnīcu departamenta, studentu izmitināšanas</w:t>
      </w:r>
      <w:r w:rsidRPr="006A5D35">
        <w:rPr>
          <w:color w:val="000000"/>
          <w:lang w:val="lv-LV"/>
        </w:rPr>
        <w:t xml:space="preserve"> nodaļas saņemtā uzaic</w:t>
      </w:r>
      <w:r w:rsidR="00FC24B3">
        <w:rPr>
          <w:color w:val="000000"/>
          <w:lang w:val="lv-LV"/>
        </w:rPr>
        <w:t>i</w:t>
      </w:r>
      <w:r w:rsidRPr="006A5D35">
        <w:rPr>
          <w:color w:val="000000"/>
          <w:lang w:val="lv-LV"/>
        </w:rPr>
        <w:t>nājuma (rakstiski e-pastā), veikuši nodrošinājuma naudas apmaksu (caur banku vai internet banku) noteiktajā termiņā</w:t>
      </w:r>
      <w:r w:rsidR="00A91D5F" w:rsidRPr="006A0351">
        <w:rPr>
          <w:color w:val="000000"/>
          <w:lang w:val="lv-LV"/>
        </w:rPr>
        <w:t>.</w:t>
      </w:r>
    </w:p>
    <w:p w:rsidR="006C699D" w:rsidRPr="006A0351" w:rsidRDefault="00C268BA" w:rsidP="00C268BA">
      <w:pPr>
        <w:pStyle w:val="NormalWeb"/>
        <w:spacing w:before="0" w:beforeAutospacing="0" w:after="0" w:afterAutospacing="0"/>
        <w:ind w:left="426" w:hanging="156"/>
        <w:jc w:val="both"/>
        <w:rPr>
          <w:color w:val="000000"/>
          <w:lang w:val="lv-LV"/>
        </w:rPr>
      </w:pPr>
      <w:r w:rsidRPr="006A5D35">
        <w:rPr>
          <w:b/>
          <w:bCs/>
          <w:color w:val="000000"/>
          <w:lang w:val="lv-LV"/>
        </w:rPr>
        <w:t>4.2.</w:t>
      </w:r>
      <w:r w:rsidRPr="006A5D35">
        <w:rPr>
          <w:color w:val="000000"/>
          <w:lang w:val="lv-LV"/>
        </w:rPr>
        <w:t xml:space="preserve"> </w:t>
      </w:r>
      <w:r w:rsidR="006C699D" w:rsidRPr="006A5D35">
        <w:rPr>
          <w:color w:val="000000"/>
          <w:lang w:val="lv-LV"/>
        </w:rPr>
        <w:t xml:space="preserve">RTU </w:t>
      </w:r>
      <w:r w:rsidR="00FC24B3">
        <w:rPr>
          <w:color w:val="000000"/>
          <w:lang w:val="lv-LV"/>
        </w:rPr>
        <w:t>Dienesta viesnīcu departamenta, studentu izmitināšanas</w:t>
      </w:r>
      <w:r w:rsidR="006C699D" w:rsidRPr="006A5D35">
        <w:rPr>
          <w:color w:val="000000"/>
          <w:lang w:val="lv-LV"/>
        </w:rPr>
        <w:t xml:space="preserve"> nodaļa:</w:t>
      </w:r>
    </w:p>
    <w:p w:rsidR="006C699D" w:rsidRPr="006A0351" w:rsidRDefault="006C699D" w:rsidP="006C699D">
      <w:pPr>
        <w:pStyle w:val="NormalWeb"/>
        <w:spacing w:before="0" w:beforeAutospacing="0" w:after="0" w:afterAutospacing="0"/>
        <w:ind w:left="720"/>
        <w:jc w:val="both"/>
        <w:rPr>
          <w:color w:val="000000"/>
          <w:lang w:val="lv-LV"/>
        </w:rPr>
      </w:pPr>
      <w:r w:rsidRPr="006A5D35">
        <w:rPr>
          <w:b/>
          <w:bCs/>
          <w:color w:val="000000"/>
          <w:lang w:val="lv-LV"/>
        </w:rPr>
        <w:t>4.</w:t>
      </w:r>
      <w:r w:rsidR="00C268BA" w:rsidRPr="006A5D35">
        <w:rPr>
          <w:b/>
          <w:bCs/>
          <w:color w:val="000000"/>
          <w:lang w:val="lv-LV"/>
        </w:rPr>
        <w:t>2</w:t>
      </w:r>
      <w:r w:rsidRPr="006A5D35">
        <w:rPr>
          <w:b/>
          <w:bCs/>
          <w:color w:val="000000"/>
          <w:lang w:val="lv-LV"/>
        </w:rPr>
        <w:t>.1.</w:t>
      </w:r>
      <w:r w:rsidR="00102977" w:rsidRPr="006A5D35">
        <w:rPr>
          <w:color w:val="000000"/>
          <w:lang w:val="lv-LV"/>
        </w:rPr>
        <w:t xml:space="preserve"> </w:t>
      </w:r>
      <w:r w:rsidR="001E7903">
        <w:rPr>
          <w:color w:val="000000"/>
          <w:lang w:val="lv-LV"/>
        </w:rPr>
        <w:t>i</w:t>
      </w:r>
      <w:r w:rsidR="00102977" w:rsidRPr="006A5D35">
        <w:rPr>
          <w:color w:val="000000"/>
          <w:lang w:val="lv-LV"/>
        </w:rPr>
        <w:t>zskata  </w:t>
      </w:r>
      <w:r w:rsidR="002F4975">
        <w:rPr>
          <w:color w:val="000000"/>
          <w:lang w:val="lv-LV"/>
        </w:rPr>
        <w:t>Studentu</w:t>
      </w:r>
      <w:r w:rsidR="00102977" w:rsidRPr="006A5D35">
        <w:rPr>
          <w:color w:val="000000"/>
          <w:lang w:val="lv-LV"/>
        </w:rPr>
        <w:t xml:space="preserve"> viesnīcas līgumattiecībās esošo studentu iesniegtos        pieteikumus nākamajam akadēmiskajam gadam (kas iesniegti līdz 30. jūnijam, </w:t>
      </w:r>
      <w:r w:rsidR="002F4975">
        <w:rPr>
          <w:color w:val="000000"/>
          <w:lang w:val="lv-LV"/>
        </w:rPr>
        <w:t>Studentu</w:t>
      </w:r>
      <w:r w:rsidR="00102977" w:rsidRPr="006A5D35">
        <w:rPr>
          <w:color w:val="000000"/>
          <w:lang w:val="lv-LV"/>
        </w:rPr>
        <w:t xml:space="preserve"> viesnīcas vadītāja</w:t>
      </w:r>
      <w:r w:rsidR="00C21E12">
        <w:rPr>
          <w:color w:val="000000"/>
          <w:lang w:val="lv-LV"/>
        </w:rPr>
        <w:t>m</w:t>
      </w:r>
      <w:r w:rsidR="00102977" w:rsidRPr="006A5D35">
        <w:rPr>
          <w:color w:val="000000"/>
          <w:lang w:val="lv-LV"/>
        </w:rPr>
        <w:t xml:space="preserve"> pieņemšanas laikos), lemj par īres līguma pagarināšanu atbilstoši kritēriji</w:t>
      </w:r>
      <w:r w:rsidR="001E7903">
        <w:rPr>
          <w:color w:val="000000"/>
          <w:lang w:val="lv-LV"/>
        </w:rPr>
        <w:t>em</w:t>
      </w:r>
      <w:r w:rsidRPr="006A5D35">
        <w:rPr>
          <w:color w:val="000000"/>
          <w:lang w:val="lv-LV"/>
        </w:rPr>
        <w:t>;</w:t>
      </w:r>
    </w:p>
    <w:p w:rsidR="00691313" w:rsidRPr="006A5D35" w:rsidRDefault="00131F62" w:rsidP="00131F62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A5D35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 </w:t>
      </w:r>
      <w:r w:rsidR="006C699D" w:rsidRPr="006A5D35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4.</w:t>
      </w:r>
      <w:r w:rsidR="00C268BA" w:rsidRPr="006A5D35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2</w:t>
      </w:r>
      <w:r w:rsidR="006C699D" w:rsidRPr="006A5D35">
        <w:rPr>
          <w:rFonts w:ascii="Times New Roman" w:hAnsi="Times New Roman" w:cs="Times New Roman"/>
          <w:b/>
          <w:bCs/>
          <w:color w:val="000000"/>
          <w:sz w:val="24"/>
          <w:szCs w:val="24"/>
          <w:lang w:val="lv-LV"/>
        </w:rPr>
        <w:t>.2.</w:t>
      </w:r>
      <w:r w:rsidR="006C699D" w:rsidRPr="006A5D35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1E790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</w:t>
      </w:r>
      <w:r w:rsidR="00102977" w:rsidRPr="006A5D3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zskata reflektantu, vecāko studiju gadu studentu iesniegtos pieteikumus, lemj par vietu piešķiršanu atbilstoši kritērijiem, piedaloties RTU Studentu parlamenta pārstāvjiem. Reflektantiem piešķirtās </w:t>
      </w:r>
      <w:r w:rsidR="00C21E12"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Studentu</w:t>
      </w:r>
      <w:r w:rsidR="00102977" w:rsidRPr="006A5D3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3E4BD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viesnīcas adresi var uzzināt</w:t>
      </w:r>
      <w:r w:rsidR="00102977" w:rsidRPr="006A5D3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RTU studiju portāla “ORTUS”</w:t>
      </w:r>
      <w:r w:rsidR="003E4BD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</w:t>
      </w:r>
      <w:r w:rsidR="00102977" w:rsidRPr="006A5D3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sadaļā “Studiju informācija” –“Rīkojumu </w:t>
      </w:r>
      <w:r w:rsidR="00102977" w:rsidRPr="006A5D3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lastRenderedPageBreak/>
        <w:t xml:space="preserve">vēsture” vai zvanot RTU </w:t>
      </w:r>
      <w:r w:rsidR="00FC24B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Dienesta viesnīcu departamenta,studentu izmitināšanas</w:t>
      </w:r>
      <w:r w:rsidR="00102977" w:rsidRPr="006A5D3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nodaļai  ne vēlāk kā 15 darba dienas pirms kārtējā akadēmiskā gada sākuma</w:t>
      </w:r>
      <w:r w:rsidR="006C699D" w:rsidRPr="006A5D3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</w:t>
      </w:r>
    </w:p>
    <w:p w:rsidR="00E52D9D" w:rsidRPr="006A0351" w:rsidRDefault="00E52D9D" w:rsidP="00E52D9D">
      <w:pPr>
        <w:widowControl w:val="0"/>
        <w:autoSpaceDE w:val="0"/>
        <w:autoSpaceDN w:val="0"/>
        <w:adjustRightInd w:val="0"/>
        <w:spacing w:before="72" w:after="0" w:line="240" w:lineRule="auto"/>
        <w:ind w:left="1006" w:right="77" w:hanging="5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A5D35">
        <w:rPr>
          <w:rFonts w:ascii="Times New Roman" w:hAnsi="Times New Roman"/>
          <w:b/>
          <w:bCs/>
          <w:sz w:val="24"/>
          <w:szCs w:val="24"/>
          <w:lang w:val="lv-LV"/>
        </w:rPr>
        <w:t>4.</w:t>
      </w:r>
      <w:r w:rsidR="00E35B5D" w:rsidRPr="006A5D35">
        <w:rPr>
          <w:rFonts w:ascii="Times New Roman" w:hAnsi="Times New Roman"/>
          <w:b/>
          <w:bCs/>
          <w:sz w:val="24"/>
          <w:szCs w:val="24"/>
          <w:lang w:val="lv-LV"/>
        </w:rPr>
        <w:t>3</w:t>
      </w:r>
      <w:r w:rsidRPr="006A5D35">
        <w:rPr>
          <w:rFonts w:ascii="Times New Roman" w:hAnsi="Times New Roman"/>
          <w:b/>
          <w:bCs/>
          <w:sz w:val="24"/>
          <w:szCs w:val="24"/>
          <w:lang w:val="lv-LV"/>
        </w:rPr>
        <w:t xml:space="preserve">. </w:t>
      </w:r>
      <w:r w:rsidR="009A7C2D"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Īres līguma slēgšanas brīdī</w:t>
      </w:r>
      <w:r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studējošajam nepieciešams uzrādīt </w:t>
      </w:r>
      <w:r w:rsidR="00D7336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personu apliecinošu dokumentu (pasi vai ID karti)</w:t>
      </w:r>
      <w:r w:rsidR="00D73360"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un iesniegt divas fotogrāfijas </w:t>
      </w:r>
      <w:r w:rsidR="00C21E12"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Studentu</w:t>
      </w:r>
      <w:r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viesnīcas vadītājam;</w:t>
      </w:r>
    </w:p>
    <w:p w:rsidR="00E52D9D" w:rsidRPr="006A0351" w:rsidRDefault="00E52D9D" w:rsidP="00E52D9D">
      <w:pPr>
        <w:widowControl w:val="0"/>
        <w:autoSpaceDE w:val="0"/>
        <w:autoSpaceDN w:val="0"/>
        <w:adjustRightInd w:val="0"/>
        <w:spacing w:after="0" w:line="240" w:lineRule="auto"/>
        <w:ind w:left="1006" w:right="77" w:hanging="5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A5D35">
        <w:rPr>
          <w:rFonts w:ascii="Times New Roman" w:hAnsi="Times New Roman"/>
          <w:b/>
          <w:bCs/>
          <w:sz w:val="24"/>
          <w:szCs w:val="24"/>
          <w:lang w:val="lv-LV"/>
        </w:rPr>
        <w:t>4.</w:t>
      </w:r>
      <w:r w:rsidR="00E35B5D" w:rsidRPr="006A5D35">
        <w:rPr>
          <w:rFonts w:ascii="Times New Roman" w:hAnsi="Times New Roman"/>
          <w:b/>
          <w:bCs/>
          <w:sz w:val="24"/>
          <w:szCs w:val="24"/>
          <w:lang w:val="lv-LV"/>
        </w:rPr>
        <w:t>4</w:t>
      </w:r>
      <w:r w:rsidRPr="006A5D35">
        <w:rPr>
          <w:rFonts w:ascii="Times New Roman" w:hAnsi="Times New Roman"/>
          <w:b/>
          <w:bCs/>
          <w:sz w:val="24"/>
          <w:szCs w:val="24"/>
          <w:lang w:val="lv-LV"/>
        </w:rPr>
        <w:t xml:space="preserve">. </w:t>
      </w:r>
      <w:r w:rsidRPr="006A5D35">
        <w:rPr>
          <w:rFonts w:ascii="Times New Roman" w:hAnsi="Times New Roman"/>
          <w:b/>
          <w:bCs/>
          <w:spacing w:val="39"/>
          <w:sz w:val="24"/>
          <w:szCs w:val="24"/>
          <w:lang w:val="lv-LV"/>
        </w:rPr>
        <w:t xml:space="preserve"> </w:t>
      </w:r>
      <w:r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Studējošais   var   iekārtoties   </w:t>
      </w:r>
      <w:r w:rsidR="006A0351"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Studentu</w:t>
      </w:r>
      <w:r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  viesnīcā   tikai   </w:t>
      </w:r>
      <w:r w:rsidR="00FC24B3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Studentu izmitināšanas</w:t>
      </w:r>
      <w:r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  </w:t>
      </w:r>
      <w:r w:rsidR="004A5BCC"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no</w:t>
      </w:r>
      <w:r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daļas noteiktajos  iekārtošanās  datumos  un  laikos,  slēdzot  īres  līgumu  ar  </w:t>
      </w:r>
      <w:r w:rsidR="0078688D"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Studentu</w:t>
      </w:r>
      <w:r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viesnīcas vadītāju un parakstot pieņemšanas-nodošanas  aktu. Ja studējošais nav noslēdzis īres līgumu noteiktajos iekārtošanās datumos, viņš zaudē piešķirto vietu </w:t>
      </w:r>
      <w:r w:rsidR="0078688D"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Studentu</w:t>
      </w:r>
      <w:r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viesnīcā;</w:t>
      </w:r>
    </w:p>
    <w:p w:rsidR="00E52D9D" w:rsidRPr="006A0351" w:rsidRDefault="00E52D9D" w:rsidP="00E52D9D">
      <w:pPr>
        <w:widowControl w:val="0"/>
        <w:autoSpaceDE w:val="0"/>
        <w:autoSpaceDN w:val="0"/>
        <w:adjustRightInd w:val="0"/>
        <w:spacing w:after="0" w:line="240" w:lineRule="auto"/>
        <w:ind w:left="1006" w:right="79" w:hanging="5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A5D35">
        <w:rPr>
          <w:rFonts w:ascii="Times New Roman" w:hAnsi="Times New Roman"/>
          <w:b/>
          <w:bCs/>
          <w:sz w:val="24"/>
          <w:szCs w:val="24"/>
          <w:lang w:val="lv-LV"/>
        </w:rPr>
        <w:t>4.</w:t>
      </w:r>
      <w:r w:rsidR="00E35B5D" w:rsidRPr="006A5D35">
        <w:rPr>
          <w:rFonts w:ascii="Times New Roman" w:hAnsi="Times New Roman"/>
          <w:b/>
          <w:bCs/>
          <w:sz w:val="24"/>
          <w:szCs w:val="24"/>
          <w:lang w:val="lv-LV"/>
        </w:rPr>
        <w:t>5</w:t>
      </w:r>
      <w:r w:rsidRPr="006A5D35">
        <w:rPr>
          <w:rFonts w:ascii="Times New Roman" w:hAnsi="Times New Roman"/>
          <w:b/>
          <w:bCs/>
          <w:sz w:val="24"/>
          <w:szCs w:val="24"/>
          <w:lang w:val="lv-LV"/>
        </w:rPr>
        <w:t xml:space="preserve">. </w:t>
      </w:r>
      <w:r w:rsidRPr="006A5D35">
        <w:rPr>
          <w:rFonts w:ascii="Times New Roman" w:hAnsi="Times New Roman"/>
          <w:b/>
          <w:bCs/>
          <w:spacing w:val="34"/>
          <w:sz w:val="24"/>
          <w:szCs w:val="24"/>
          <w:lang w:val="lv-LV"/>
        </w:rPr>
        <w:t xml:space="preserve"> </w:t>
      </w:r>
      <w:r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Studējošais var mainīt piešķirto vietu </w:t>
      </w:r>
      <w:r w:rsidR="0078688D"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Studentu</w:t>
      </w:r>
      <w:r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viesnīcā, ja ir brīvas vietas vēlamajā </w:t>
      </w:r>
      <w:r w:rsidR="0078688D"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Studentu</w:t>
      </w:r>
      <w:r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viesnīcā;</w:t>
      </w:r>
    </w:p>
    <w:p w:rsidR="00E52D9D" w:rsidRPr="006A0351" w:rsidRDefault="00E52D9D" w:rsidP="00855840">
      <w:pPr>
        <w:widowControl w:val="0"/>
        <w:autoSpaceDE w:val="0"/>
        <w:autoSpaceDN w:val="0"/>
        <w:adjustRightInd w:val="0"/>
        <w:spacing w:before="1" w:after="0" w:line="276" w:lineRule="exact"/>
        <w:ind w:left="1006" w:right="77" w:hanging="5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A5D35">
        <w:rPr>
          <w:rFonts w:ascii="Times New Roman" w:hAnsi="Times New Roman"/>
          <w:b/>
          <w:bCs/>
          <w:sz w:val="24"/>
          <w:szCs w:val="24"/>
          <w:lang w:val="lv-LV"/>
        </w:rPr>
        <w:t>4.</w:t>
      </w:r>
      <w:r w:rsidR="00E35B5D" w:rsidRPr="006A5D35">
        <w:rPr>
          <w:rFonts w:ascii="Times New Roman" w:hAnsi="Times New Roman"/>
          <w:b/>
          <w:bCs/>
          <w:sz w:val="24"/>
          <w:szCs w:val="24"/>
          <w:lang w:val="lv-LV"/>
        </w:rPr>
        <w:t>6</w:t>
      </w:r>
      <w:r w:rsidRPr="006A5D35">
        <w:rPr>
          <w:rFonts w:ascii="Times New Roman" w:hAnsi="Times New Roman"/>
          <w:b/>
          <w:bCs/>
          <w:sz w:val="24"/>
          <w:szCs w:val="24"/>
          <w:lang w:val="lv-LV"/>
        </w:rPr>
        <w:t xml:space="preserve">. </w:t>
      </w:r>
      <w:r w:rsidRPr="006A5D35">
        <w:rPr>
          <w:rFonts w:ascii="Times New Roman" w:hAnsi="Times New Roman"/>
          <w:b/>
          <w:bCs/>
          <w:spacing w:val="20"/>
          <w:sz w:val="24"/>
          <w:szCs w:val="24"/>
          <w:lang w:val="lv-LV"/>
        </w:rPr>
        <w:t xml:space="preserve"> </w:t>
      </w:r>
      <w:r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Nolikums stājas spēkā no </w:t>
      </w:r>
      <w:r w:rsidR="00FF69C5"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201</w:t>
      </w:r>
      <w:r w:rsidR="00FF69C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9</w:t>
      </w:r>
      <w:r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. gada </w:t>
      </w:r>
      <w:r w:rsidR="00855840"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01</w:t>
      </w:r>
      <w:r w:rsidRPr="006A0351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. jūlija.</w:t>
      </w:r>
    </w:p>
    <w:p w:rsidR="00BD5D1B" w:rsidRPr="006A5D35" w:rsidRDefault="00BD5D1B" w:rsidP="00E52D9D">
      <w:pPr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sectPr w:rsidR="00BD5D1B" w:rsidRPr="006A5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D5"/>
    <w:rsid w:val="0001156E"/>
    <w:rsid w:val="00102977"/>
    <w:rsid w:val="00117AA1"/>
    <w:rsid w:val="00131F62"/>
    <w:rsid w:val="00146B06"/>
    <w:rsid w:val="00157BF7"/>
    <w:rsid w:val="00166EDF"/>
    <w:rsid w:val="001E02F9"/>
    <w:rsid w:val="001E7903"/>
    <w:rsid w:val="00207700"/>
    <w:rsid w:val="002F4975"/>
    <w:rsid w:val="00303B6F"/>
    <w:rsid w:val="0038268E"/>
    <w:rsid w:val="003E4BD6"/>
    <w:rsid w:val="004A5BCC"/>
    <w:rsid w:val="004C31EE"/>
    <w:rsid w:val="00661B87"/>
    <w:rsid w:val="00691313"/>
    <w:rsid w:val="006A0351"/>
    <w:rsid w:val="006A5D35"/>
    <w:rsid w:val="006A61C2"/>
    <w:rsid w:val="006C699D"/>
    <w:rsid w:val="006F24B1"/>
    <w:rsid w:val="0078688D"/>
    <w:rsid w:val="007D184D"/>
    <w:rsid w:val="007F478D"/>
    <w:rsid w:val="00814DA8"/>
    <w:rsid w:val="0085427C"/>
    <w:rsid w:val="00855840"/>
    <w:rsid w:val="008B591A"/>
    <w:rsid w:val="008E6892"/>
    <w:rsid w:val="0091705D"/>
    <w:rsid w:val="00971C4B"/>
    <w:rsid w:val="009A7C2D"/>
    <w:rsid w:val="00A91D5F"/>
    <w:rsid w:val="00AC2E57"/>
    <w:rsid w:val="00B039BB"/>
    <w:rsid w:val="00BC77B6"/>
    <w:rsid w:val="00BD5D1B"/>
    <w:rsid w:val="00C21E12"/>
    <w:rsid w:val="00C23A16"/>
    <w:rsid w:val="00C268BA"/>
    <w:rsid w:val="00C33343"/>
    <w:rsid w:val="00CF3C39"/>
    <w:rsid w:val="00D237AA"/>
    <w:rsid w:val="00D35B44"/>
    <w:rsid w:val="00D73360"/>
    <w:rsid w:val="00DA4F7E"/>
    <w:rsid w:val="00DB703A"/>
    <w:rsid w:val="00DD68BB"/>
    <w:rsid w:val="00DE4FA2"/>
    <w:rsid w:val="00E35B5D"/>
    <w:rsid w:val="00E52D9D"/>
    <w:rsid w:val="00E766D5"/>
    <w:rsid w:val="00EB374D"/>
    <w:rsid w:val="00F131AF"/>
    <w:rsid w:val="00FC24B3"/>
    <w:rsid w:val="00FF69C5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9BDD"/>
  <w15:chartTrackingRefBased/>
  <w15:docId w15:val="{36F8DAC0-C92A-4FCD-B9E0-6E04BC38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C699D"/>
  </w:style>
  <w:style w:type="paragraph" w:styleId="BalloonText">
    <w:name w:val="Balloon Text"/>
    <w:basedOn w:val="Normal"/>
    <w:link w:val="BalloonTextChar"/>
    <w:uiPriority w:val="99"/>
    <w:semiHidden/>
    <w:unhideWhenUsed/>
    <w:rsid w:val="00D7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0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F549-2D41-4F82-8FE9-6AAC9415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 Teivāne</cp:lastModifiedBy>
  <cp:revision>4</cp:revision>
  <cp:lastPrinted>2018-03-08T10:43:00Z</cp:lastPrinted>
  <dcterms:created xsi:type="dcterms:W3CDTF">2019-10-09T11:32:00Z</dcterms:created>
  <dcterms:modified xsi:type="dcterms:W3CDTF">2019-10-09T11:34:00Z</dcterms:modified>
</cp:coreProperties>
</file>