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99" w:rsidRPr="00D31899" w:rsidRDefault="00D31899" w:rsidP="00D31899">
      <w:pPr>
        <w:jc w:val="right"/>
        <w:rPr>
          <w:rFonts w:ascii="Times New Roman" w:eastAsia="Cambria" w:hAnsi="Times New Roman" w:cs="Times New Roman"/>
          <w:color w:val="000000"/>
          <w:kern w:val="56"/>
          <w:lang w:eastAsia="lv-LV"/>
        </w:rPr>
      </w:pPr>
      <w:r>
        <w:rPr>
          <w:rFonts w:ascii="Times New Roman" w:eastAsia="Cambria" w:hAnsi="Times New Roman" w:cs="Times New Roman"/>
          <w:color w:val="000000"/>
          <w:kern w:val="56"/>
          <w:lang w:eastAsia="lv-LV"/>
        </w:rPr>
        <w:t>Pielikums Nr. 2.2</w:t>
      </w:r>
      <w:r w:rsidRPr="00D31899">
        <w:rPr>
          <w:rFonts w:ascii="Times New Roman" w:eastAsia="Cambria" w:hAnsi="Times New Roman" w:cs="Times New Roman"/>
          <w:color w:val="000000"/>
          <w:kern w:val="56"/>
          <w:lang w:eastAsia="lv-LV"/>
        </w:rPr>
        <w:t>.</w:t>
      </w:r>
    </w:p>
    <w:p w:rsidR="00D31899" w:rsidRPr="00D31899" w:rsidRDefault="00D31899" w:rsidP="00D31899">
      <w:pPr>
        <w:jc w:val="right"/>
        <w:rPr>
          <w:rFonts w:ascii="Times New Roman" w:eastAsia="Cambria" w:hAnsi="Times New Roman" w:cs="Times New Roman"/>
          <w:bCs/>
          <w:kern w:val="56"/>
        </w:rPr>
      </w:pPr>
      <w:r w:rsidRPr="00D31899">
        <w:rPr>
          <w:rFonts w:ascii="Times New Roman" w:eastAsia="Cambria" w:hAnsi="Times New Roman" w:cs="Times New Roman"/>
          <w:bCs/>
          <w:kern w:val="56"/>
        </w:rPr>
        <w:t>nolikumam ar ID Nr. RTU-2014/</w:t>
      </w:r>
      <w:r w:rsidR="004330FE">
        <w:rPr>
          <w:rFonts w:ascii="Times New Roman" w:eastAsia="Cambria" w:hAnsi="Times New Roman" w:cs="Times New Roman"/>
          <w:bCs/>
          <w:kern w:val="56"/>
        </w:rPr>
        <w:t>158</w:t>
      </w:r>
    </w:p>
    <w:p w:rsidR="00D31899" w:rsidRPr="00A25AE1" w:rsidRDefault="00D31899" w:rsidP="00D31899">
      <w:pPr>
        <w:jc w:val="right"/>
        <w:rPr>
          <w:rFonts w:eastAsia="Cambria"/>
          <w:color w:val="000000"/>
          <w:kern w:val="56"/>
          <w:lang w:eastAsia="lv-LV"/>
        </w:rPr>
      </w:pPr>
    </w:p>
    <w:p w:rsidR="00D31899" w:rsidRPr="00A25AE1" w:rsidRDefault="00D31899" w:rsidP="00D31899">
      <w:pPr>
        <w:jc w:val="center"/>
        <w:rPr>
          <w:rFonts w:ascii="Cambria" w:eastAsia="Cambria" w:hAnsi="Cambria" w:cs="Cambria"/>
          <w:kern w:val="56"/>
          <w:sz w:val="28"/>
        </w:rPr>
      </w:pPr>
    </w:p>
    <w:p w:rsidR="00D31899" w:rsidRPr="00A25AE1" w:rsidRDefault="00D31899" w:rsidP="00D31899">
      <w:pPr>
        <w:jc w:val="center"/>
        <w:rPr>
          <w:rFonts w:eastAsia="Cambria"/>
          <w:color w:val="000000"/>
          <w:kern w:val="56"/>
          <w:lang w:eastAsia="lv-LV"/>
        </w:rPr>
      </w:pPr>
      <w:r w:rsidRPr="00A25AE1">
        <w:rPr>
          <w:rFonts w:ascii="Cambria" w:eastAsia="Cambria" w:hAnsi="Cambria" w:cs="Cambria"/>
          <w:kern w:val="56"/>
          <w:sz w:val="28"/>
        </w:rPr>
        <w:t>Tehniskā specifikācija – Tehniskais piedāvājums</w:t>
      </w:r>
    </w:p>
    <w:p w:rsidR="00D31899" w:rsidRDefault="00D31899" w:rsidP="00D31899">
      <w:pPr>
        <w:jc w:val="both"/>
        <w:rPr>
          <w:b/>
        </w:rPr>
      </w:pPr>
    </w:p>
    <w:p w:rsidR="00D31899" w:rsidRPr="00D31899" w:rsidRDefault="00D31899" w:rsidP="00D31899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eastAsia="lv-LV"/>
        </w:rPr>
      </w:pPr>
      <w:r w:rsidRPr="00D31899">
        <w:rPr>
          <w:rFonts w:ascii="Times New Roman" w:eastAsia="MS Mincho" w:hAnsi="Times New Roman" w:cs="Times New Roman"/>
          <w:b/>
          <w:lang w:eastAsia="lv-LV"/>
        </w:rPr>
        <w:t xml:space="preserve">Daļa Nr. 2 - </w:t>
      </w:r>
      <w:r w:rsidRPr="00D31899">
        <w:rPr>
          <w:rFonts w:ascii="Times New Roman" w:eastAsia="MS Mincho" w:hAnsi="Times New Roman" w:cs="Times New Roman"/>
          <w:lang w:eastAsia="lv-LV"/>
        </w:rPr>
        <w:t>“</w:t>
      </w:r>
      <w:r w:rsidRPr="00D31899">
        <w:rPr>
          <w:rFonts w:ascii="Times New Roman" w:eastAsia="MS Mincho" w:hAnsi="Times New Roman" w:cs="Times New Roman"/>
          <w:b/>
          <w:i/>
          <w:lang w:eastAsia="lv-LV"/>
        </w:rPr>
        <w:t>Materiālu un trauku iegāde un piegāde  projekta  „Fotonikā izmantojamu stiklveida organisku mazmolekulāru materiālu dizains un pētījumi”, Vienošanās Nr. 2013/0045/1DP/1.1.1.2.0/13/APIA/VIAA/018, vajadzībām”</w:t>
      </w:r>
    </w:p>
    <w:p w:rsidR="00D31899" w:rsidRDefault="00D31899"/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3840"/>
        <w:gridCol w:w="1900"/>
        <w:gridCol w:w="1940"/>
        <w:gridCol w:w="5389"/>
      </w:tblGrid>
      <w:tr w:rsidR="00D31899" w:rsidRPr="00D31899" w:rsidTr="00D31899">
        <w:trPr>
          <w:trHeight w:val="1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Nr. p.k.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Minimālās tehniskās prasības (produkta nosaukums un veids)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34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  <w:r w:rsidR="003442C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Pretendenta piedāvātais daudzums un iepakojumu skaits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Pretendenta piedāvājums, kataloga Nr. (ja ir pieejams) vai preces apraksts</w:t>
            </w:r>
            <w:r w:rsidR="000A1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, </w:t>
            </w:r>
            <w:r w:rsidR="000A121D" w:rsidRPr="004A4D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ražotāja garantijas nosacījumi</w:t>
            </w:r>
            <w:r w:rsidR="004A4D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*</w:t>
            </w:r>
          </w:p>
        </w:tc>
      </w:tr>
      <w:tr w:rsidR="00D31899" w:rsidRPr="00D31899" w:rsidTr="00D31899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TLC Aluminum Sheets from EMD/Merck KGaA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L × W 20 cm × 20 cm, silica gel 60 matrix, binder, Polymeric, fluorescent indicator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Sigma – Aldrich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Z740226-25EA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D31899" w:rsidRDefault="00D31899">
      <w:r>
        <w:br w:type="page"/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3840"/>
        <w:gridCol w:w="1900"/>
        <w:gridCol w:w="1940"/>
        <w:gridCol w:w="5389"/>
      </w:tblGrid>
      <w:tr w:rsidR="00D31899" w:rsidRPr="00D31899" w:rsidTr="00D31899">
        <w:trPr>
          <w:trHeight w:val="1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Capillary tubes, Made of AR®-glass. Thin-walled, open on one side. Length 80 mm, outer-Ø 1.35 mm, inner-Ø 0.95 mm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0820.1 vai ekvivalents)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  <w:r w:rsidR="00543D03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8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Disposable capillary pipettes minicaps, volume =1 </w:t>
            </w:r>
            <w:r w:rsidRPr="00D31899">
              <w:rPr>
                <w:rFonts w:ascii="Calibri" w:eastAsia="Times New Roman" w:hAnsi="Calibri" w:cs="Times New Roman"/>
                <w:lang w:eastAsia="lv-LV"/>
              </w:rPr>
              <w:t>µ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l ; length = 30-32 mm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0771.1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>00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Disposable capillary pipettes minicaps, volume = 2 </w:t>
            </w:r>
            <w:r w:rsidRPr="00D31899">
              <w:rPr>
                <w:rFonts w:ascii="Calibri" w:eastAsia="Times New Roman" w:hAnsi="Calibri" w:cs="Times New Roman"/>
                <w:lang w:eastAsia="lv-LV"/>
              </w:rPr>
              <w:t>µ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l ; length = 30-32 mm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L919.1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>00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9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Aluminum oxide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activated, neutral, Brockmann Activity I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Sigma – Aldrich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06300-5KG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1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Hirša porcelāna filtri, ar = 9 mm apakšējo filtrējamo diametru un 30 mm augšējo diametru, 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TL75.1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Hirša porcelāna filtri, ar = 11 mm apakšējo filtrējamo diametru un 40 mm augšējo diametru, 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TL76.1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D31899" w:rsidRDefault="00D31899">
      <w:r>
        <w:br w:type="page"/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3840"/>
        <w:gridCol w:w="1900"/>
        <w:gridCol w:w="1940"/>
        <w:gridCol w:w="5389"/>
      </w:tblGrid>
      <w:tr w:rsidR="00D31899" w:rsidRPr="00D31899" w:rsidTr="00543D03">
        <w:trPr>
          <w:trHeight w:val="11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lastRenderedPageBreak/>
              <w:br w:type="page"/>
            </w: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Hirša porcelāna filtri, ar = 13 mm apakšējo filtrējamo diametru un 45 mm augšējo diametru, 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TL77.1 vai ekvivalents)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1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Glass beakers, short form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Made of DURAN®. Graduated, has spout.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Acc. to DIN 12331, ISO 3819. With Retrace- Code. Autoclavable - 50 mL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C111.1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>0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1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Glass beakers, short form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Made of DURAN®. Graduated, has spout.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Acc. to DIN 12331, ISO 3819. With Retrace- Code. Autoclavable - 100 mL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C112.1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>0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1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Rotilabo®-gas bag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Egg-shaped, ideal for mixing or short-term storage of gases. Max. circumference approx. 85 cm. Assorted colours.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0933.1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>00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17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Rotilabo®-gas bags maxi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Made of Latex. Ideal for testing air or gas intake and/or release from apparatus. Also for short-term storage of gases. When empty 22 cm long. Assorted colours.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TA08.1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>00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D31899" w:rsidRDefault="00D31899">
      <w:r>
        <w:br w:type="page"/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60"/>
        <w:gridCol w:w="3840"/>
        <w:gridCol w:w="1900"/>
        <w:gridCol w:w="1940"/>
        <w:gridCol w:w="5389"/>
      </w:tblGrid>
      <w:tr w:rsidR="00D31899" w:rsidRPr="00D31899" w:rsidTr="00543D03">
        <w:trPr>
          <w:trHeight w:val="2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Silicone pump hoses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Platinum treated silicone hose for hose pumps. Autoclavable. Ultra-smooth surface prevents bacterial growth and sediments or residue from sticking. Wall thickness 1.6 mm.Inner Ø = 0.5 mm,    Outer Ø = 3.7 mm) 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CH23.1 vai ekvivalents)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1 gab (5 m)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Hromatogrāfijas adapteris, ieliekts, caurspīdīgs ar 14/23   savienojumu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CC28.1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15.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Destilācijas pāreja, caurspīdīgs ar 14/23 savienojumu 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KX44.1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31899" w:rsidRPr="00D31899" w:rsidTr="00543D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>Apaļkolbas, caurspīdīgas, ar 250 mL ietilpību un 24/29 savienojumu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 w:rsidRPr="00D318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Carl-Roth</w:t>
            </w:r>
            <w:r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KY34.1 vai ekvivalents)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99" w:rsidRPr="00D31899" w:rsidRDefault="00543D03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 w:rsidR="00D31899" w:rsidRPr="00D31899">
              <w:rPr>
                <w:rFonts w:ascii="Times New Roman" w:eastAsia="Times New Roman" w:hAnsi="Times New Roman" w:cs="Times New Roman"/>
                <w:lang w:eastAsia="lv-LV"/>
              </w:rPr>
              <w:t xml:space="preserve"> gab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899" w:rsidRPr="00D31899" w:rsidRDefault="00D31899" w:rsidP="00D3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99" w:rsidRPr="00D31899" w:rsidRDefault="00D31899" w:rsidP="00D318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31899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4A4DF4" w:rsidRDefault="004A4DF4" w:rsidP="004A4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ja Tehniskajā piedāvājumā netiek norādīti ražotāja garantijas nosacījumi, tad Iepirkuma komisija uzskatīs, ka ražotājs neparedz garantijas nosacījumus.</w:t>
      </w:r>
    </w:p>
    <w:p w:rsidR="00D31899" w:rsidRDefault="00D31899"/>
    <w:p w:rsidR="00D31899" w:rsidRPr="00F32D5F" w:rsidRDefault="00D31899" w:rsidP="00D31899">
      <w:pPr>
        <w:pStyle w:val="ListParagraph"/>
        <w:tabs>
          <w:tab w:val="left" w:pos="0"/>
        </w:tabs>
        <w:ind w:left="0"/>
        <w:jc w:val="both"/>
      </w:pPr>
    </w:p>
    <w:p w:rsidR="00D31899" w:rsidRPr="00D31899" w:rsidRDefault="00D31899" w:rsidP="00D31899">
      <w:pPr>
        <w:rPr>
          <w:rFonts w:ascii="Times New Roman" w:hAnsi="Times New Roman" w:cs="Times New Roman"/>
        </w:rPr>
      </w:pPr>
      <w:r w:rsidRPr="00D31899">
        <w:rPr>
          <w:rFonts w:ascii="Times New Roman" w:hAnsi="Times New Roman" w:cs="Times New Roman"/>
        </w:rPr>
        <w:t>____________________________________________________________________________</w:t>
      </w:r>
    </w:p>
    <w:p w:rsidR="00D31899" w:rsidRPr="00D31899" w:rsidRDefault="00D31899" w:rsidP="00D31899">
      <w:pPr>
        <w:rPr>
          <w:rFonts w:ascii="Times New Roman" w:hAnsi="Times New Roman" w:cs="Times New Roman"/>
        </w:rPr>
      </w:pPr>
    </w:p>
    <w:p w:rsidR="00D31899" w:rsidRPr="00D31899" w:rsidRDefault="00D31899" w:rsidP="00D31899">
      <w:pPr>
        <w:rPr>
          <w:rFonts w:ascii="Times New Roman" w:hAnsi="Times New Roman" w:cs="Times New Roman"/>
        </w:rPr>
      </w:pPr>
      <w:r w:rsidRPr="00D31899">
        <w:rPr>
          <w:rFonts w:ascii="Times New Roman" w:hAnsi="Times New Roman" w:cs="Times New Roman"/>
        </w:rPr>
        <w:t>(pretendenta  nosaukums)</w:t>
      </w:r>
      <w:r w:rsidRPr="00D31899">
        <w:rPr>
          <w:rFonts w:ascii="Times New Roman" w:hAnsi="Times New Roman" w:cs="Times New Roman"/>
        </w:rPr>
        <w:tab/>
        <w:t xml:space="preserve"> (amats) </w:t>
      </w:r>
      <w:r w:rsidRPr="00D31899">
        <w:rPr>
          <w:rFonts w:ascii="Times New Roman" w:hAnsi="Times New Roman" w:cs="Times New Roman"/>
        </w:rPr>
        <w:tab/>
        <w:t>(paraksts)</w:t>
      </w:r>
      <w:r w:rsidRPr="00D31899">
        <w:rPr>
          <w:rFonts w:ascii="Times New Roman" w:hAnsi="Times New Roman" w:cs="Times New Roman"/>
        </w:rPr>
        <w:tab/>
      </w:r>
      <w:r w:rsidRPr="00D31899">
        <w:rPr>
          <w:rFonts w:ascii="Times New Roman" w:hAnsi="Times New Roman" w:cs="Times New Roman"/>
        </w:rPr>
        <w:tab/>
      </w:r>
      <w:r w:rsidRPr="00D31899">
        <w:rPr>
          <w:rFonts w:ascii="Times New Roman" w:hAnsi="Times New Roman" w:cs="Times New Roman"/>
          <w:color w:val="000000"/>
        </w:rPr>
        <w:t>(vārds, uzvārds)</w:t>
      </w:r>
      <w:r w:rsidRPr="00D31899">
        <w:rPr>
          <w:rFonts w:ascii="Times New Roman" w:hAnsi="Times New Roman" w:cs="Times New Roman"/>
          <w:color w:val="000000"/>
        </w:rPr>
        <w:tab/>
      </w:r>
    </w:p>
    <w:p w:rsidR="00D31899" w:rsidRDefault="00D31899"/>
    <w:sectPr w:rsidR="00D31899" w:rsidSect="00D318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9"/>
    <w:rsid w:val="000A121D"/>
    <w:rsid w:val="003442CB"/>
    <w:rsid w:val="004330FE"/>
    <w:rsid w:val="004418AC"/>
    <w:rsid w:val="004A4DF4"/>
    <w:rsid w:val="00543D03"/>
    <w:rsid w:val="009001F9"/>
    <w:rsid w:val="00D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1C99A-C746-4399-89C9-C2BCC8BA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99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7</cp:revision>
  <dcterms:created xsi:type="dcterms:W3CDTF">2014-09-22T08:13:00Z</dcterms:created>
  <dcterms:modified xsi:type="dcterms:W3CDTF">2014-09-29T06:05:00Z</dcterms:modified>
</cp:coreProperties>
</file>