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915"/>
        <w:gridCol w:w="2862"/>
      </w:tblGrid>
      <w:tr w:rsidR="009A49DD" w:rsidRPr="002F10B8" w:rsidTr="00053489">
        <w:trPr>
          <w:cantSplit/>
          <w:trHeight w:val="420"/>
          <w:tblHeader/>
        </w:trPr>
        <w:tc>
          <w:tcPr>
            <w:tcW w:w="15007" w:type="dxa"/>
            <w:gridSpan w:val="4"/>
            <w:vAlign w:val="center"/>
          </w:tcPr>
          <w:p w:rsidR="009A49DD" w:rsidRPr="0008145E" w:rsidRDefault="009A49DD" w:rsidP="009A49DD">
            <w:pPr>
              <w:pStyle w:val="Style1"/>
            </w:pPr>
            <w:r w:rsidRPr="0008145E">
              <w:t>Pielikums Nr.</w:t>
            </w:r>
            <w:r>
              <w:t>2</w:t>
            </w:r>
            <w:r w:rsidRPr="0008145E">
              <w:rPr>
                <w:b/>
              </w:rPr>
              <w:t xml:space="preserve"> </w:t>
            </w:r>
          </w:p>
          <w:p w:rsidR="009A49DD" w:rsidRPr="0008145E" w:rsidRDefault="009A49DD" w:rsidP="009A49DD">
            <w:pPr>
              <w:tabs>
                <w:tab w:val="num" w:pos="567"/>
              </w:tabs>
              <w:ind w:left="4500" w:right="38"/>
              <w:jc w:val="right"/>
              <w:rPr>
                <w:rFonts w:ascii="Times New Roman" w:hAnsi="Times New Roman" w:cs="Times New Roman"/>
                <w:sz w:val="20"/>
                <w:szCs w:val="20"/>
              </w:rPr>
            </w:pPr>
            <w:r w:rsidRPr="0008145E">
              <w:rPr>
                <w:rFonts w:ascii="Times New Roman" w:hAnsi="Times New Roman" w:cs="Times New Roman"/>
                <w:sz w:val="20"/>
                <w:szCs w:val="20"/>
              </w:rPr>
              <w:t>Nolikumam</w:t>
            </w:r>
          </w:p>
          <w:p w:rsidR="009A49DD" w:rsidRPr="008A3FEC" w:rsidRDefault="009A49DD" w:rsidP="009A49DD">
            <w:pPr>
              <w:ind w:left="4500" w:hanging="4500"/>
              <w:jc w:val="right"/>
              <w:rPr>
                <w:rFonts w:ascii="Times New Roman" w:hAnsi="Times New Roman" w:cs="Times New Roman"/>
                <w:sz w:val="20"/>
                <w:szCs w:val="20"/>
              </w:rPr>
            </w:pPr>
            <w:r w:rsidRPr="0008145E">
              <w:rPr>
                <w:rFonts w:ascii="Times New Roman" w:hAnsi="Times New Roman" w:cs="Times New Roman"/>
                <w:sz w:val="20"/>
                <w:szCs w:val="20"/>
              </w:rPr>
              <w:t xml:space="preserve">ID Nr.: </w:t>
            </w:r>
            <w:r w:rsidRPr="009D0CD9">
              <w:rPr>
                <w:rFonts w:ascii="Times New Roman" w:hAnsi="Times New Roman" w:cs="Times New Roman"/>
                <w:sz w:val="20"/>
                <w:szCs w:val="20"/>
              </w:rPr>
              <w:t>RTU-201</w:t>
            </w:r>
            <w:r>
              <w:rPr>
                <w:rFonts w:ascii="Times New Roman" w:hAnsi="Times New Roman" w:cs="Times New Roman"/>
                <w:sz w:val="20"/>
                <w:szCs w:val="20"/>
              </w:rPr>
              <w:t>8/98</w:t>
            </w:r>
          </w:p>
          <w:p w:rsidR="009A49DD" w:rsidRDefault="009A49DD" w:rsidP="009A49DD">
            <w:pPr>
              <w:suppressAutoHyphens/>
              <w:jc w:val="right"/>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Pr="009A49DD" w:rsidRDefault="009A49DD" w:rsidP="00101CDF">
            <w:pPr>
              <w:suppressAutoHyphens/>
              <w:jc w:val="center"/>
              <w:rPr>
                <w:rFonts w:ascii="Times New Roman" w:eastAsia="Times New Roman" w:hAnsi="Times New Roman" w:cs="Times New Roman"/>
                <w:b/>
                <w:color w:val="000000"/>
                <w:kern w:val="0"/>
                <w:szCs w:val="28"/>
                <w:lang w:eastAsia="ar-SA"/>
              </w:rPr>
            </w:pPr>
            <w:r w:rsidRPr="009A49DD">
              <w:rPr>
                <w:rFonts w:ascii="Times New Roman" w:hAnsi="Times New Roman" w:cs="Times New Roman"/>
                <w:b/>
                <w:szCs w:val="28"/>
              </w:rPr>
              <w:t>Tehniskā specifikācija – Tehniskais piedāvājums (forma)</w:t>
            </w: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Pr="002F10B8" w:rsidRDefault="009A49DD" w:rsidP="00101CDF">
            <w:pPr>
              <w:suppressAutoHyphens/>
              <w:jc w:val="center"/>
              <w:rPr>
                <w:rFonts w:ascii="Times New Roman" w:eastAsia="Times New Roman" w:hAnsi="Times New Roman" w:cs="Times New Roman"/>
                <w:b/>
                <w:color w:val="000000"/>
                <w:kern w:val="0"/>
                <w:sz w:val="22"/>
                <w:szCs w:val="22"/>
                <w:lang w:eastAsia="ar-SA"/>
              </w:rPr>
            </w:pPr>
          </w:p>
        </w:tc>
      </w:tr>
      <w:tr w:rsidR="009A49DD" w:rsidRPr="002F10B8" w:rsidTr="009A49DD">
        <w:trPr>
          <w:cantSplit/>
          <w:trHeight w:val="420"/>
          <w:tblHeader/>
        </w:trPr>
        <w:tc>
          <w:tcPr>
            <w:tcW w:w="1779" w:type="dxa"/>
            <w:vAlign w:val="center"/>
          </w:tcPr>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Komponente un skaits</w:t>
            </w:r>
          </w:p>
        </w:tc>
        <w:tc>
          <w:tcPr>
            <w:tcW w:w="5451" w:type="dxa"/>
            <w:vAlign w:val="center"/>
          </w:tcPr>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Minimālās specifikācijas prasības</w:t>
            </w:r>
          </w:p>
        </w:tc>
        <w:tc>
          <w:tcPr>
            <w:tcW w:w="4915" w:type="dxa"/>
            <w:vAlign w:val="center"/>
          </w:tcPr>
          <w:p w:rsidR="009A49DD" w:rsidRPr="002F10B8" w:rsidRDefault="009A49DD" w:rsidP="009A49DD">
            <w:pPr>
              <w:suppressAutoHyphens/>
              <w:jc w:val="center"/>
              <w:rPr>
                <w:rFonts w:ascii="Times New Roman" w:eastAsia="Times New Roman" w:hAnsi="Times New Roman" w:cs="Times New Roman"/>
                <w:b/>
                <w:kern w:val="0"/>
                <w:sz w:val="22"/>
                <w:szCs w:val="22"/>
                <w:lang w:val="en-GB" w:eastAsia="lt-LT"/>
              </w:rPr>
            </w:pPr>
          </w:p>
          <w:p w:rsidR="009A49DD" w:rsidRPr="002F10B8" w:rsidRDefault="009A49DD" w:rsidP="009A49DD">
            <w:pPr>
              <w:suppressAutoHyphens/>
              <w:jc w:val="center"/>
              <w:rPr>
                <w:rFonts w:ascii="Times New Roman" w:eastAsia="Times New Roman" w:hAnsi="Times New Roman" w:cs="Times New Roman"/>
                <w:b/>
                <w:kern w:val="0"/>
                <w:sz w:val="22"/>
                <w:szCs w:val="22"/>
                <w:lang w:val="en-GB" w:eastAsia="lt-LT"/>
              </w:rPr>
            </w:pPr>
            <w:r w:rsidRPr="002F10B8">
              <w:rPr>
                <w:rFonts w:ascii="Times New Roman" w:eastAsia="Times New Roman" w:hAnsi="Times New Roman" w:cs="Times New Roman"/>
                <w:b/>
                <w:kern w:val="0"/>
                <w:sz w:val="22"/>
                <w:szCs w:val="22"/>
                <w:lang w:val="en-GB" w:eastAsia="lt-LT"/>
              </w:rPr>
              <w:t>Pretendenta piedāvājums*</w:t>
            </w:r>
          </w:p>
          <w:p w:rsidR="009A49DD" w:rsidRPr="002F10B8" w:rsidRDefault="009A49DD" w:rsidP="009A49DD">
            <w:pPr>
              <w:suppressAutoHyphens/>
              <w:jc w:val="center"/>
              <w:rPr>
                <w:rFonts w:ascii="Times New Roman" w:eastAsia="Times New Roman" w:hAnsi="Times New Roman" w:cs="Times New Roman"/>
                <w:b/>
                <w:i/>
                <w:kern w:val="0"/>
                <w:sz w:val="22"/>
                <w:szCs w:val="22"/>
                <w:u w:val="single"/>
                <w:lang w:val="en-GB" w:eastAsia="ar-SA"/>
              </w:rPr>
            </w:pPr>
            <w:r w:rsidRPr="002F10B8">
              <w:rPr>
                <w:rFonts w:ascii="Times New Roman" w:eastAsia="Times New Roman" w:hAnsi="Times New Roman" w:cs="Times New Roman"/>
                <w:b/>
                <w:i/>
                <w:kern w:val="0"/>
                <w:sz w:val="22"/>
                <w:szCs w:val="22"/>
                <w:u w:val="single"/>
                <w:lang w:val="en-GB" w:eastAsia="ar-SA"/>
              </w:rPr>
              <w:t>Norādīt:</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r w:rsidRPr="002F10B8">
              <w:rPr>
                <w:rFonts w:ascii="Times New Roman" w:eastAsia="Times New Roman" w:hAnsi="Times New Roman" w:cs="Times New Roman"/>
                <w:b/>
                <w:kern w:val="0"/>
                <w:sz w:val="22"/>
                <w:szCs w:val="22"/>
                <w:lang w:val="en-GB" w:eastAsia="ar-SA"/>
              </w:rPr>
              <w:t>tehnisko informāciju</w:t>
            </w:r>
            <w:r w:rsidRPr="002F10B8">
              <w:rPr>
                <w:rFonts w:ascii="Times New Roman" w:eastAsia="Times New Roman" w:hAnsi="Times New Roman" w:cs="Times New Roman"/>
                <w:kern w:val="0"/>
                <w:sz w:val="22"/>
                <w:szCs w:val="22"/>
                <w:lang w:val="en-GB" w:eastAsia="ar-SA"/>
              </w:rPr>
              <w:t>, kas apliecina katras prasības punkta izpildi*;</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katras komponentes ražotāju, modeli un skaitu.</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p>
          <w:p w:rsidR="009A49DD" w:rsidRPr="002F10B8" w:rsidRDefault="009A49DD" w:rsidP="009A49DD">
            <w:pPr>
              <w:suppressAutoHyphens/>
              <w:jc w:val="center"/>
              <w:rPr>
                <w:rFonts w:ascii="Times New Roman" w:eastAsia="Times New Roman" w:hAnsi="Times New Roman" w:cs="Times New Roman"/>
                <w:color w:val="000000"/>
                <w:kern w:val="0"/>
                <w:sz w:val="22"/>
                <w:szCs w:val="22"/>
                <w:lang w:eastAsia="ar-SA"/>
              </w:rPr>
            </w:pPr>
            <w:r w:rsidRPr="002F10B8">
              <w:rPr>
                <w:rFonts w:ascii="Times New Roman" w:eastAsia="Times New Roman" w:hAnsi="Times New Roman" w:cs="Times New Roman"/>
                <w:kern w:val="0"/>
                <w:sz w:val="22"/>
                <w:szCs w:val="22"/>
                <w:lang w:val="en-GB" w:eastAsia="ar-SA"/>
              </w:rPr>
              <w:t>*</w:t>
            </w:r>
            <w:r w:rsidRPr="002F10B8">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2862" w:type="dxa"/>
          </w:tcPr>
          <w:p w:rsidR="009A49DD" w:rsidRPr="002F10B8" w:rsidRDefault="009A49DD" w:rsidP="009A49DD">
            <w:pPr>
              <w:suppressAutoHyphens/>
              <w:jc w:val="center"/>
              <w:rPr>
                <w:rFonts w:ascii="Times New Roman" w:eastAsia="Times New Roman" w:hAnsi="Times New Roman" w:cs="Times New Roman"/>
                <w:b/>
                <w:kern w:val="0"/>
                <w:sz w:val="22"/>
                <w:szCs w:val="22"/>
                <w:lang w:val="en-GB" w:eastAsia="ar-SA"/>
              </w:rPr>
            </w:pPr>
          </w:p>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kern w:val="0"/>
                <w:sz w:val="22"/>
                <w:szCs w:val="22"/>
                <w:lang w:val="en-GB" w:eastAsia="ar-SA"/>
              </w:rPr>
              <w:t>Ražotāja izdota dokumenta</w:t>
            </w:r>
            <w:r w:rsidRPr="002F10B8">
              <w:rPr>
                <w:rFonts w:ascii="Times New Roman" w:eastAsia="Times New Roman" w:hAnsi="Times New Roman" w:cs="Times New Roman"/>
                <w:kern w:val="0"/>
                <w:sz w:val="22"/>
                <w:szCs w:val="22"/>
                <w:lang w:val="en-GB" w:eastAsia="ar-SA"/>
              </w:rPr>
              <w:t xml:space="preserve">, kas pievienots piedāvājumam, </w:t>
            </w:r>
            <w:r w:rsidRPr="002F10B8">
              <w:rPr>
                <w:rFonts w:ascii="Times New Roman" w:eastAsia="Times New Roman" w:hAnsi="Times New Roman" w:cs="Times New Roman"/>
                <w:b/>
                <w:kern w:val="0"/>
                <w:sz w:val="22"/>
                <w:szCs w:val="22"/>
                <w:lang w:val="en-GB" w:eastAsia="ar-SA"/>
              </w:rPr>
              <w:t>lpp. un pozīcija vai saite uz ražotāja mājaslapu</w:t>
            </w:r>
            <w:r w:rsidRPr="002F10B8">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101CDF" w:rsidRPr="002F10B8" w:rsidTr="009A49DD">
        <w:trPr>
          <w:trHeight w:val="417"/>
        </w:trPr>
        <w:tc>
          <w:tcPr>
            <w:tcW w:w="12145" w:type="dxa"/>
            <w:gridSpan w:val="3"/>
            <w:shd w:val="clear" w:color="auto" w:fill="BFBFBF"/>
          </w:tcPr>
          <w:p w:rsidR="009A49DD" w:rsidRPr="009A49DD" w:rsidRDefault="009A49DD" w:rsidP="009A49DD">
            <w:pPr>
              <w:suppressAutoHyphens/>
              <w:jc w:val="both"/>
              <w:rPr>
                <w:rFonts w:ascii="Times New Roman" w:eastAsia="Times New Roman" w:hAnsi="Times New Roman"/>
                <w:b/>
                <w:lang w:eastAsia="ar-SA"/>
              </w:rPr>
            </w:pPr>
            <w:r>
              <w:rPr>
                <w:rFonts w:ascii="Times New Roman" w:eastAsia="Times New Roman" w:hAnsi="Times New Roman"/>
                <w:b/>
                <w:lang w:eastAsia="ar-SA"/>
              </w:rPr>
              <w:t xml:space="preserve">Iepirkuma daļa Nr.1: </w:t>
            </w:r>
            <w:r w:rsidRPr="009A49DD">
              <w:rPr>
                <w:rFonts w:ascii="Times New Roman" w:hAnsi="Times New Roman" w:cs="Times New Roman"/>
                <w:bCs/>
                <w:sz w:val="24"/>
              </w:rPr>
              <w:t xml:space="preserve"> </w:t>
            </w:r>
            <w:r w:rsidRPr="009A49DD">
              <w:rPr>
                <w:rFonts w:ascii="Times New Roman" w:eastAsia="Times New Roman" w:hAnsi="Times New Roman"/>
                <w:b/>
                <w:bCs/>
                <w:lang w:eastAsia="ar-SA"/>
              </w:rPr>
              <w:t>Projektoru un mikrofonu iegāde un uzstādīšana</w:t>
            </w:r>
          </w:p>
          <w:p w:rsidR="00101CDF" w:rsidRPr="00CD4353" w:rsidRDefault="0019644D" w:rsidP="00CD4353">
            <w:pPr>
              <w:pStyle w:val="ListParagraph"/>
              <w:numPr>
                <w:ilvl w:val="0"/>
                <w:numId w:val="8"/>
              </w:numPr>
              <w:suppressAutoHyphens/>
              <w:jc w:val="both"/>
              <w:rPr>
                <w:rFonts w:ascii="Times New Roman" w:eastAsia="Times New Roman" w:hAnsi="Times New Roman"/>
                <w:b/>
                <w:lang w:eastAsia="ar-SA"/>
              </w:rPr>
            </w:pPr>
            <w:r>
              <w:rPr>
                <w:rFonts w:ascii="Times New Roman" w:eastAsia="Times New Roman" w:hAnsi="Times New Roman"/>
                <w:b/>
                <w:lang w:eastAsia="ar-SA"/>
              </w:rPr>
              <w:t>Lāzera gaismas avota projektors un bezvadu mikrofons</w:t>
            </w:r>
          </w:p>
        </w:tc>
        <w:tc>
          <w:tcPr>
            <w:tcW w:w="2862" w:type="dxa"/>
            <w:shd w:val="clear" w:color="auto" w:fill="BFBFBF"/>
          </w:tcPr>
          <w:p w:rsidR="00101CDF" w:rsidRPr="002F10B8" w:rsidRDefault="00101CDF" w:rsidP="00101CDF">
            <w:pPr>
              <w:suppressAutoHyphens/>
              <w:jc w:val="both"/>
              <w:rPr>
                <w:rFonts w:ascii="Times New Roman" w:eastAsia="Times New Roman" w:hAnsi="Times New Roman" w:cs="Times New Roman"/>
                <w:b/>
                <w:kern w:val="0"/>
                <w:sz w:val="22"/>
                <w:szCs w:val="22"/>
                <w:lang w:eastAsia="ar-SA"/>
              </w:rPr>
            </w:pPr>
          </w:p>
        </w:tc>
      </w:tr>
      <w:tr w:rsidR="00101CDF" w:rsidRPr="002F10B8" w:rsidTr="009A49DD">
        <w:trPr>
          <w:trHeight w:val="417"/>
        </w:trPr>
        <w:tc>
          <w:tcPr>
            <w:tcW w:w="1779" w:type="dxa"/>
          </w:tcPr>
          <w:p w:rsidR="00101CDF" w:rsidRPr="002F10B8" w:rsidRDefault="00101CDF" w:rsidP="00C31CD6">
            <w:pPr>
              <w:tabs>
                <w:tab w:val="left" w:pos="357"/>
              </w:tabs>
              <w:suppressAutoHyphens/>
              <w:rPr>
                <w:rFonts w:ascii="Times New Roman" w:eastAsia="Times New Roman" w:hAnsi="Times New Roman" w:cs="Times New Roman"/>
                <w:kern w:val="0"/>
                <w:sz w:val="22"/>
                <w:szCs w:val="22"/>
                <w:lang w:eastAsia="ar-SA"/>
              </w:rPr>
            </w:pPr>
            <w:r w:rsidRPr="002F10B8">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1.</w:t>
            </w:r>
            <w:r w:rsidR="00CD4353">
              <w:rPr>
                <w:rFonts w:ascii="Times New Roman" w:eastAsia="Times New Roman" w:hAnsi="Times New Roman" w:cs="Times New Roman"/>
                <w:kern w:val="0"/>
                <w:sz w:val="22"/>
                <w:szCs w:val="22"/>
                <w:lang w:eastAsia="ar-SA"/>
              </w:rPr>
              <w:t xml:space="preserve"> Projektors ar lāzera gaismas avotu</w:t>
            </w:r>
          </w:p>
        </w:tc>
        <w:tc>
          <w:tcPr>
            <w:tcW w:w="5451" w:type="dxa"/>
          </w:tcPr>
          <w:p w:rsidR="00CD4353" w:rsidRPr="00DD2E76" w:rsidRDefault="00CD4353" w:rsidP="002C75D9">
            <w:pPr>
              <w:pStyle w:val="Index1"/>
            </w:pPr>
            <w:r w:rsidRPr="00DD2E76">
              <w:t>Spilgtu</w:t>
            </w:r>
            <w:r>
              <w:t xml:space="preserve">ma līmenis (saskaņā ar ISO21118:2012 </w:t>
            </w:r>
            <w:r w:rsidRPr="00DD2E76">
              <w:t xml:space="preserve">mērīšanas metodiku) baltajai gaismai: ne mazāks kā </w:t>
            </w:r>
            <w:r>
              <w:t>60</w:t>
            </w:r>
            <w:r w:rsidRPr="00DD2E76">
              <w:t>00 lumeni</w:t>
            </w:r>
            <w:r>
              <w:t>;</w:t>
            </w:r>
          </w:p>
          <w:p w:rsidR="002F5E50" w:rsidRPr="002F5E50" w:rsidRDefault="00CD4353" w:rsidP="002C75D9">
            <w:pPr>
              <w:pStyle w:val="Index1"/>
            </w:pPr>
            <w:r w:rsidRPr="00DD2E76">
              <w:t xml:space="preserve">Spilgtuma līmenis (saskaņā ar </w:t>
            </w:r>
            <w:r w:rsidRPr="00CD4353">
              <w:t>IDMS15.4</w:t>
            </w:r>
            <w:r w:rsidRPr="00DD2E76">
              <w:t xml:space="preserve"> mērīšanas metodiku) pilnkrāsu attēlam: ne mazāks kā </w:t>
            </w:r>
            <w:r>
              <w:t>60</w:t>
            </w:r>
            <w:r w:rsidRPr="00DD2E76">
              <w:t>00 lumeni</w:t>
            </w:r>
            <w:r>
              <w:t>;</w:t>
            </w:r>
          </w:p>
          <w:p w:rsidR="002F5E50" w:rsidRDefault="00CD4353" w:rsidP="002C75D9">
            <w:pPr>
              <w:pStyle w:val="Index1"/>
            </w:pPr>
            <w:r w:rsidRPr="00DD2E76">
              <w:t>3LCD vai ekvivalenta projekcijas tehnoloģija. Ekvivalences kritērijs ir visu attēla veidojošo pamatkrāsu vienlaicīga a</w:t>
            </w:r>
            <w:r>
              <w:t>ttēlošana uz ekrāna vai tāfeles;</w:t>
            </w:r>
          </w:p>
          <w:p w:rsidR="002F5E50" w:rsidRPr="002F5E50" w:rsidRDefault="002F5E50" w:rsidP="002C75D9">
            <w:pPr>
              <w:pStyle w:val="Index1"/>
            </w:pPr>
            <w:r>
              <w:t>Projektora lampas gaismas avots: lāzers;</w:t>
            </w:r>
          </w:p>
          <w:p w:rsidR="002F5E50" w:rsidRPr="002F5E50" w:rsidRDefault="00CD4353" w:rsidP="002C75D9">
            <w:pPr>
              <w:pStyle w:val="Index1"/>
            </w:pPr>
            <w:r w:rsidRPr="00DD2E76">
              <w:t>Dabiskā (</w:t>
            </w:r>
            <w:r w:rsidRPr="00DD2E76">
              <w:rPr>
                <w:i/>
              </w:rPr>
              <w:t>native</w:t>
            </w:r>
            <w:r>
              <w:t>) izšķirtspēja: ne mazāka kā U</w:t>
            </w:r>
            <w:r w:rsidRPr="00DD2E76">
              <w:t>XGA (</w:t>
            </w:r>
            <w:r>
              <w:t>1920x1200</w:t>
            </w:r>
            <w:r w:rsidRPr="00DD2E76">
              <w:t>), projicētā attēla malu proporcijas 16:10</w:t>
            </w:r>
            <w:r w:rsidR="002F5E50">
              <w:t>;</w:t>
            </w:r>
          </w:p>
          <w:p w:rsidR="00CD4353" w:rsidRPr="00DD2E76" w:rsidRDefault="00CD4353" w:rsidP="002C75D9">
            <w:pPr>
              <w:pStyle w:val="Index1"/>
            </w:pPr>
            <w:r>
              <w:t>Dabiskais k</w:t>
            </w:r>
            <w:r w:rsidRPr="00DD2E76">
              <w:t xml:space="preserve">ontrasts: ne mazāks kā </w:t>
            </w:r>
            <w:r>
              <w:t>2000</w:t>
            </w:r>
            <w:r w:rsidRPr="00DD2E76">
              <w:t>:1</w:t>
            </w:r>
            <w:r>
              <w:t>;</w:t>
            </w:r>
          </w:p>
          <w:p w:rsidR="00CD4353" w:rsidRPr="00DD2E76" w:rsidRDefault="00CD4353" w:rsidP="002C75D9">
            <w:pPr>
              <w:pStyle w:val="Index1"/>
            </w:pPr>
            <w:r w:rsidRPr="00DD2E76">
              <w:t>Video s</w:t>
            </w:r>
            <w:r>
              <w:t xml:space="preserve">ignālu ieejas: Ne mazāk kā viena </w:t>
            </w:r>
            <w:r w:rsidRPr="00DD2E76">
              <w:t xml:space="preserve">VGA 15pin D-sub ieejas, viena </w:t>
            </w:r>
            <w:r w:rsidRPr="003472FD">
              <w:t xml:space="preserve"> </w:t>
            </w:r>
            <w:r>
              <w:t xml:space="preserve">komponentu ieeja 5xBNC, </w:t>
            </w:r>
            <w:r w:rsidRPr="00DD2E76">
              <w:t xml:space="preserve">viena </w:t>
            </w:r>
            <w:r w:rsidR="002F5E50">
              <w:t>DVI ieeja</w:t>
            </w:r>
            <w:r>
              <w:t>, vie</w:t>
            </w:r>
            <w:r w:rsidR="002F5E50">
              <w:t>na HDMI</w:t>
            </w:r>
            <w:r w:rsidR="00C31CD6">
              <w:t xml:space="preserve"> </w:t>
            </w:r>
            <w:r w:rsidR="00C31CD6" w:rsidRPr="00C31CD6">
              <w:t>(ar HDCP 2.2 atbalstu)</w:t>
            </w:r>
            <w:r w:rsidR="002F5E50">
              <w:t xml:space="preserve"> ieeja, viena HDBaseT</w:t>
            </w:r>
            <w:r w:rsidR="00C31CD6">
              <w:t xml:space="preserve"> </w:t>
            </w:r>
            <w:r w:rsidR="00C31CD6" w:rsidRPr="00C31CD6">
              <w:t>(ar HDCP 2.2 atbalstu)</w:t>
            </w:r>
            <w:r>
              <w:t xml:space="preserve"> ieeja;</w:t>
            </w:r>
          </w:p>
          <w:p w:rsidR="00CD4353" w:rsidRPr="00DD2E76" w:rsidRDefault="00CD4353" w:rsidP="002C75D9">
            <w:pPr>
              <w:pStyle w:val="Index1"/>
            </w:pPr>
            <w:r w:rsidRPr="00DD2E76">
              <w:t>Video signālu izejas: Ne mazāk kā viena VGA 15pin D-sub izeja</w:t>
            </w:r>
            <w:r>
              <w:t>;</w:t>
            </w:r>
          </w:p>
          <w:p w:rsidR="00CD4353" w:rsidRPr="00DD2E76" w:rsidRDefault="00CD4353" w:rsidP="002C75D9">
            <w:pPr>
              <w:pStyle w:val="Index1"/>
            </w:pPr>
            <w:r w:rsidRPr="00DD2E76">
              <w:t xml:space="preserve">Audio signālu ieejas: Ne mazāk kā </w:t>
            </w:r>
            <w:r>
              <w:t>trīs</w:t>
            </w:r>
            <w:r w:rsidR="002F5E50">
              <w:t xml:space="preserve"> stereo audio ieejas, </w:t>
            </w:r>
            <w:r w:rsidRPr="00DD2E76">
              <w:t>attiecīgi pi</w:t>
            </w:r>
            <w:r w:rsidR="002F5E50">
              <w:t xml:space="preserve">esaistītas atbilstošajām VGA </w:t>
            </w:r>
            <w:r w:rsidRPr="00DD2E76">
              <w:t>video ieejām</w:t>
            </w:r>
            <w:r>
              <w:t>;</w:t>
            </w:r>
          </w:p>
          <w:p w:rsidR="00CD4353" w:rsidRPr="00DD2E76" w:rsidRDefault="00CD4353" w:rsidP="002C75D9">
            <w:pPr>
              <w:pStyle w:val="Index1"/>
            </w:pPr>
            <w:r w:rsidRPr="00DD2E76">
              <w:t>Audio signālu izeja: Viena audio izeja (stereo minijack vai 2xRCA)</w:t>
            </w:r>
            <w:r>
              <w:t>;</w:t>
            </w:r>
          </w:p>
          <w:p w:rsidR="00CD4353" w:rsidRDefault="00CD4353" w:rsidP="002C75D9">
            <w:pPr>
              <w:pStyle w:val="Index1"/>
            </w:pPr>
            <w:r w:rsidRPr="00DD2E76">
              <w:t>Vadības ieej</w:t>
            </w:r>
            <w:r w:rsidR="002F5E50">
              <w:t>a</w:t>
            </w:r>
            <w:r w:rsidR="00C31CD6">
              <w:t>s</w:t>
            </w:r>
            <w:r w:rsidR="002F5E50">
              <w:t>: divvirzienu RS232 ports, LAN;</w:t>
            </w:r>
          </w:p>
          <w:p w:rsidR="00CD4353" w:rsidRPr="00DD2E76" w:rsidRDefault="00CD4353" w:rsidP="002C75D9">
            <w:pPr>
              <w:pStyle w:val="Index1"/>
            </w:pPr>
            <w:r w:rsidRPr="00DD2E76">
              <w:t>Atbalstītās signāla izšķirtspējas vismaz UXGA, SXGA, WXGA, XGA, SVGA, 480p, 576p, 720p, 1080i, 1080p</w:t>
            </w:r>
            <w:r>
              <w:t>;</w:t>
            </w:r>
          </w:p>
          <w:p w:rsidR="00CD4353" w:rsidRPr="00DD2E76" w:rsidRDefault="00CD4353" w:rsidP="002C75D9">
            <w:pPr>
              <w:pStyle w:val="Index1"/>
            </w:pPr>
            <w:r w:rsidRPr="00DD2E76">
              <w:t xml:space="preserve">Ražotāja norādītais spuldzes darba mūžs: ne mazāk kā </w:t>
            </w:r>
            <w:r w:rsidR="002F5E50">
              <w:t>20 000</w:t>
            </w:r>
            <w:r w:rsidRPr="00DD2E76">
              <w:t xml:space="preserve"> stundas </w:t>
            </w:r>
            <w:r w:rsidR="002F5E50">
              <w:t>standarta projicēšanas</w:t>
            </w:r>
            <w:r w:rsidRPr="00DD2E76">
              <w:t xml:space="preserve"> režīmā</w:t>
            </w:r>
            <w:r>
              <w:t>;</w:t>
            </w:r>
          </w:p>
          <w:p w:rsidR="00CD4353" w:rsidRPr="00DD2E76" w:rsidRDefault="00CD4353" w:rsidP="002C75D9">
            <w:pPr>
              <w:pStyle w:val="Index1"/>
            </w:pPr>
            <w:r>
              <w:t xml:space="preserve">Trokšņu līmenis: ne vairāk kā </w:t>
            </w:r>
            <w:r w:rsidR="002F5E50">
              <w:t>30</w:t>
            </w:r>
            <w:r w:rsidRPr="00DD2E76">
              <w:t>dB ekonomiskajā režīmā</w:t>
            </w:r>
            <w:r>
              <w:t>;</w:t>
            </w:r>
          </w:p>
          <w:p w:rsidR="00CD4353" w:rsidRDefault="00CD4353" w:rsidP="002C75D9">
            <w:pPr>
              <w:pStyle w:val="Index1"/>
            </w:pPr>
            <w:r w:rsidRPr="00DD2E76">
              <w:t>Projektora apkope un lampu nomaiņa ir veicama bez projektora noņemšanas no stacionārā stiprinājuma</w:t>
            </w:r>
            <w:r>
              <w:t>;</w:t>
            </w:r>
          </w:p>
          <w:p w:rsidR="00CD4353" w:rsidRDefault="00CD4353" w:rsidP="002C75D9">
            <w:pPr>
              <w:pStyle w:val="Index1"/>
            </w:pPr>
            <w:r w:rsidRPr="00101CDF">
              <w:t>Video/audio signāla pārraide no datora uz projektoru izmantojot Ethernet tīklu (gan iebūvētajai LAN ieejai, gan papildus WiFi pieslēguma modulim)</w:t>
            </w:r>
            <w:r>
              <w:t>;</w:t>
            </w:r>
          </w:p>
          <w:p w:rsidR="00CD4353" w:rsidRPr="00DD2E76" w:rsidRDefault="00CD4353" w:rsidP="002C75D9">
            <w:pPr>
              <w:pStyle w:val="Index1"/>
            </w:pPr>
            <w:r w:rsidRPr="00DD2E76">
              <w:t>Iespēja bloķēt projektora vadības taustiņus</w:t>
            </w:r>
            <w:r>
              <w:t>;</w:t>
            </w:r>
          </w:p>
          <w:p w:rsidR="00CD4353" w:rsidRPr="00DD2E76" w:rsidRDefault="00CD4353" w:rsidP="002C75D9">
            <w:pPr>
              <w:pStyle w:val="Index1"/>
            </w:pPr>
            <w:r w:rsidRPr="00DD2E76">
              <w:t>Maks</w:t>
            </w:r>
            <w:r>
              <w:t xml:space="preserve">imālais izmērs ne lielāks kā </w:t>
            </w:r>
            <w:r w:rsidR="00DA1680">
              <w:t>600</w:t>
            </w:r>
            <w:r w:rsidR="00015205">
              <w:t>mm (platums) x 500</w:t>
            </w:r>
            <w:r>
              <w:t xml:space="preserve">mm (garums) x </w:t>
            </w:r>
            <w:r w:rsidR="00015205">
              <w:t>230</w:t>
            </w:r>
            <w:r w:rsidRPr="00DD2E76">
              <w:t>mm (augstums)</w:t>
            </w:r>
            <w:r>
              <w:t>;</w:t>
            </w:r>
          </w:p>
          <w:p w:rsidR="00CD4353" w:rsidRPr="00101CDF" w:rsidRDefault="00CD4353" w:rsidP="00CD4353">
            <w:pPr>
              <w:numPr>
                <w:ilvl w:val="0"/>
                <w:numId w:val="2"/>
              </w:numPr>
              <w:suppressAutoHyphens/>
              <w:jc w:val="both"/>
              <w:rPr>
                <w:rFonts w:ascii="Times New Roman" w:eastAsia="Times New Roman" w:hAnsi="Times New Roman" w:cs="Times New Roman"/>
                <w:kern w:val="0"/>
                <w:sz w:val="22"/>
                <w:szCs w:val="22"/>
                <w:lang w:eastAsia="ar-SA"/>
              </w:rPr>
            </w:pPr>
            <w:r w:rsidRPr="00B14F81">
              <w:rPr>
                <w:rFonts w:ascii="Times New Roman" w:hAnsi="Times New Roman" w:cs="Times New Roman"/>
                <w:sz w:val="22"/>
                <w:szCs w:val="22"/>
              </w:rPr>
              <w:t>Projektora ieeju un izeju pieslēguma vietu maskējošs panelis, kas nodrošina visu pieslēgumu vadu vizuālu maskēšanu (t.i. nav redzamas projektora ieejas/izejas un no stiprinājuma kājas pienākošie vadi) un lietotāju piekļuvi projektora ieejām/izejām</w:t>
            </w:r>
            <w:r>
              <w:rPr>
                <w:rFonts w:ascii="Times New Roman" w:hAnsi="Times New Roman" w:cs="Times New Roman"/>
                <w:sz w:val="22"/>
                <w:szCs w:val="22"/>
              </w:rPr>
              <w:t>;</w:t>
            </w:r>
          </w:p>
          <w:p w:rsidR="00CD4353" w:rsidRDefault="00CD4353" w:rsidP="00CD4353">
            <w:pPr>
              <w:pStyle w:val="ListParagraph"/>
              <w:numPr>
                <w:ilvl w:val="0"/>
                <w:numId w:val="2"/>
              </w:numPr>
              <w:rPr>
                <w:rFonts w:ascii="Times New Roman" w:eastAsia="Times New Roman" w:hAnsi="Times New Roman"/>
                <w:lang w:eastAsia="ar-SA"/>
              </w:rPr>
            </w:pPr>
            <w:r w:rsidRPr="00101CDF">
              <w:rPr>
                <w:rFonts w:ascii="Times New Roman" w:eastAsia="Times New Roman" w:hAnsi="Times New Roman"/>
                <w:lang w:eastAsia="ar-SA"/>
              </w:rPr>
              <w:t>Maināmu objektīvu iespējas</w:t>
            </w:r>
            <w:r>
              <w:rPr>
                <w:rFonts w:ascii="Times New Roman" w:eastAsia="Times New Roman" w:hAnsi="Times New Roman"/>
                <w:lang w:eastAsia="ar-SA"/>
              </w:rPr>
              <w:t>;</w:t>
            </w:r>
          </w:p>
          <w:p w:rsidR="00CD4353" w:rsidRDefault="00CD4353" w:rsidP="00CD4353">
            <w:pPr>
              <w:pStyle w:val="ListParagraph"/>
              <w:numPr>
                <w:ilvl w:val="0"/>
                <w:numId w:val="2"/>
              </w:numPr>
              <w:rPr>
                <w:rFonts w:ascii="Times New Roman" w:eastAsia="Times New Roman" w:hAnsi="Times New Roman"/>
                <w:lang w:eastAsia="ar-SA"/>
              </w:rPr>
            </w:pPr>
            <w:r w:rsidRPr="00101CDF">
              <w:rPr>
                <w:rFonts w:ascii="Times New Roman" w:eastAsia="Times New Roman" w:hAnsi="Times New Roman"/>
                <w:lang w:eastAsia="ar-SA"/>
              </w:rPr>
              <w:t>Objektīva optiskā nobīde (le</w:t>
            </w:r>
            <w:r>
              <w:rPr>
                <w:rFonts w:ascii="Times New Roman" w:eastAsia="Times New Roman" w:hAnsi="Times New Roman"/>
                <w:lang w:eastAsia="ar-SA"/>
              </w:rPr>
              <w:t>ns shift): pa vertikāli vismaz ±65</w:t>
            </w:r>
            <w:r w:rsidRPr="00101CDF">
              <w:rPr>
                <w:rFonts w:ascii="Times New Roman" w:eastAsia="Times New Roman" w:hAnsi="Times New Roman"/>
                <w:lang w:eastAsia="ar-SA"/>
              </w:rPr>
              <w:t>% no optis</w:t>
            </w:r>
            <w:r>
              <w:rPr>
                <w:rFonts w:ascii="Times New Roman" w:eastAsia="Times New Roman" w:hAnsi="Times New Roman"/>
                <w:lang w:eastAsia="ar-SA"/>
              </w:rPr>
              <w:t>kās ass, pa horizontāli vismaz ±30% no optiskās ass;</w:t>
            </w:r>
          </w:p>
          <w:p w:rsidR="00C31CD6" w:rsidRDefault="00C31CD6" w:rsidP="00CD4353">
            <w:pPr>
              <w:pStyle w:val="ListParagraph"/>
              <w:numPr>
                <w:ilvl w:val="0"/>
                <w:numId w:val="2"/>
              </w:numPr>
              <w:rPr>
                <w:rFonts w:ascii="Times New Roman" w:eastAsia="Times New Roman" w:hAnsi="Times New Roman"/>
                <w:lang w:eastAsia="ar-SA"/>
              </w:rPr>
            </w:pPr>
            <w:r w:rsidRPr="00C31CD6">
              <w:rPr>
                <w:rFonts w:ascii="Times New Roman" w:eastAsia="Times New Roman" w:hAnsi="Times New Roman"/>
                <w:lang w:eastAsia="ar-SA"/>
              </w:rPr>
              <w:t xml:space="preserve">Objektīva </w:t>
            </w:r>
            <w:r>
              <w:rPr>
                <w:rFonts w:ascii="Times New Roman" w:eastAsia="Times New Roman" w:hAnsi="Times New Roman"/>
                <w:lang w:eastAsia="ar-SA"/>
              </w:rPr>
              <w:t>(</w:t>
            </w:r>
            <w:r w:rsidRPr="00C31CD6">
              <w:rPr>
                <w:rFonts w:ascii="Times New Roman" w:eastAsia="Times New Roman" w:hAnsi="Times New Roman"/>
                <w:i/>
                <w:lang w:eastAsia="ar-SA"/>
              </w:rPr>
              <w:t>zoom/focus/lens-shift</w:t>
            </w:r>
            <w:r>
              <w:rPr>
                <w:rFonts w:ascii="Times New Roman" w:eastAsia="Times New Roman" w:hAnsi="Times New Roman"/>
                <w:i/>
                <w:lang w:eastAsia="ar-SA"/>
              </w:rPr>
              <w:t>)</w:t>
            </w:r>
            <w:r w:rsidRPr="00C31CD6">
              <w:rPr>
                <w:rFonts w:ascii="Times New Roman" w:eastAsia="Times New Roman" w:hAnsi="Times New Roman"/>
                <w:lang w:eastAsia="ar-SA"/>
              </w:rPr>
              <w:t xml:space="preserve"> stāvokļu atmiņa ar ne mazāk kā 10 pozīcijām</w:t>
            </w:r>
          </w:p>
          <w:p w:rsidR="00C31CD6" w:rsidRDefault="00C31CD6" w:rsidP="00CD4353">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Elektrības patēriņš nepārsniedz 500W;</w:t>
            </w:r>
          </w:p>
          <w:p w:rsidR="00101CDF" w:rsidRDefault="00015205" w:rsidP="00015205">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Projektora svars ne lielāks kā 20 kg;</w:t>
            </w:r>
          </w:p>
          <w:p w:rsidR="00406ED5" w:rsidRDefault="00406ED5" w:rsidP="00015205">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Projektora korpusa krāsa: balta</w:t>
            </w:r>
            <w:r w:rsidR="0099093B">
              <w:rPr>
                <w:rFonts w:ascii="Times New Roman" w:eastAsia="Times New Roman" w:hAnsi="Times New Roman"/>
                <w:lang w:eastAsia="ar-SA"/>
              </w:rPr>
              <w:t>;</w:t>
            </w:r>
          </w:p>
          <w:p w:rsidR="0099093B" w:rsidRPr="00015205" w:rsidRDefault="0099093B" w:rsidP="00015205">
            <w:pPr>
              <w:pStyle w:val="ListParagraph"/>
              <w:numPr>
                <w:ilvl w:val="0"/>
                <w:numId w:val="2"/>
              </w:numPr>
              <w:rPr>
                <w:rFonts w:ascii="Times New Roman" w:eastAsia="Times New Roman" w:hAnsi="Times New Roman"/>
                <w:lang w:eastAsia="ar-SA"/>
              </w:rPr>
            </w:pPr>
            <w:r w:rsidRPr="0099093B">
              <w:rPr>
                <w:rFonts w:ascii="Times New Roman" w:eastAsia="Times New Roman" w:hAnsi="Times New Roman"/>
                <w:lang w:eastAsia="ar-SA"/>
              </w:rPr>
              <w:t>Ražotāja nodrošināta projektora (t.sk. gaismas avota un citu ekspluatācijas materiālu) garantija ir ne mazāka kā 5 gadi vai 20000 stundas (kas izpildās pirmais). Ja minētie garantijas nosacījumi ir izpildāmi ar papildus “servisa atbalsta” iegādi no ražotāja, tad izmaksas ir jāiekļauj piedāvājuma cenā, kā arī jānorāda ražotāja kods minētajam servisa atbalstam. Pretendents piedāvājumam pievieno Pasūtītājam adresētu projektora ražotāja apliecinājuma vēstuli par Pretendenta piedāvātā projektora garantijas ilgumu un faktu, ka garantijā ir iekļauts gaismas avots un citi iespējamie ekspluatācijas materiāli.</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Default="009666F6" w:rsidP="00C31CD6">
            <w:pPr>
              <w:tabs>
                <w:tab w:val="left" w:pos="357"/>
              </w:tabs>
              <w:suppressAutoHyphens/>
              <w:rPr>
                <w:sz w:val="22"/>
                <w:szCs w:val="22"/>
              </w:rPr>
            </w:pPr>
            <w:r>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1</w:t>
            </w:r>
            <w:r w:rsidR="00271794">
              <w:rPr>
                <w:rFonts w:ascii="Times New Roman" w:eastAsia="Times New Roman" w:hAnsi="Times New Roman" w:cs="Times New Roman"/>
                <w:kern w:val="0"/>
                <w:sz w:val="22"/>
                <w:szCs w:val="22"/>
                <w:lang w:eastAsia="ar-SA"/>
              </w:rPr>
              <w:t>.</w:t>
            </w:r>
            <w:r w:rsidR="00B31A29">
              <w:rPr>
                <w:rFonts w:ascii="Times New Roman" w:eastAsia="Times New Roman" w:hAnsi="Times New Roman" w:cs="Times New Roman"/>
                <w:kern w:val="0"/>
                <w:sz w:val="22"/>
                <w:szCs w:val="22"/>
                <w:lang w:eastAsia="ar-SA"/>
              </w:rPr>
              <w:t>2.</w:t>
            </w:r>
            <w:r w:rsidR="00271794">
              <w:rPr>
                <w:rFonts w:ascii="Times New Roman" w:eastAsia="Times New Roman" w:hAnsi="Times New Roman" w:cs="Times New Roman"/>
                <w:kern w:val="0"/>
                <w:sz w:val="22"/>
                <w:szCs w:val="22"/>
                <w:lang w:eastAsia="ar-SA"/>
              </w:rPr>
              <w:t xml:space="preserve"> Bezvadu radio mikrofona komplekts (raidītājs + uztvērējs)</w:t>
            </w:r>
          </w:p>
        </w:tc>
        <w:tc>
          <w:tcPr>
            <w:tcW w:w="5451" w:type="dxa"/>
          </w:tcPr>
          <w:p w:rsidR="00C31CD6" w:rsidRDefault="00E401C0" w:rsidP="002C75D9">
            <w:pPr>
              <w:pStyle w:val="Index1"/>
            </w:pPr>
            <w:r>
              <w:t>Mikrofonu sistēmas radio frekvenču darbības diapazons 1.88-1.9 GHz vai 2.4 GHz, atbilstoši Latvijā spēkā esošajiem normatīvajiem aktiem;</w:t>
            </w:r>
          </w:p>
          <w:p w:rsidR="00E401C0" w:rsidRDefault="00E401C0" w:rsidP="002C75D9">
            <w:pPr>
              <w:pStyle w:val="Index1"/>
            </w:pPr>
            <w:r>
              <w:t>Audio frekvenču diapazons vismaz no 20 Hz(vai zemāk) līdz 20 000 Hz (vai augstāk);</w:t>
            </w:r>
          </w:p>
          <w:p w:rsidR="00E401C0" w:rsidRDefault="00E401C0" w:rsidP="002C75D9">
            <w:pPr>
              <w:pStyle w:val="Index1"/>
            </w:pPr>
            <w:r w:rsidRPr="00E401C0">
              <w:t>Tipiskie kopējie harmoniskie kropļojumi (THD) nepārsniedz 0.1% , signāla/trokšņa attiecība ne mazāka kā 100 dB</w:t>
            </w:r>
            <w:r>
              <w:t>;</w:t>
            </w:r>
          </w:p>
          <w:p w:rsidR="00E401C0" w:rsidRDefault="00E401C0" w:rsidP="002C75D9">
            <w:pPr>
              <w:pStyle w:val="Index1"/>
            </w:pPr>
            <w:r w:rsidRPr="00E401C0">
              <w:t>Divpusēja datu apmaiņu (</w:t>
            </w:r>
            <w:r w:rsidRPr="00E401C0">
              <w:rPr>
                <w:i/>
              </w:rPr>
              <w:t>back channel</w:t>
            </w:r>
            <w:r w:rsidRPr="00E401C0">
              <w:t>) starp uztvērēju un raidītāju, automātiska piemērotākās darba frekvences saskaņošana un interferences novēršana</w:t>
            </w:r>
            <w:r>
              <w:t>;</w:t>
            </w:r>
          </w:p>
          <w:p w:rsidR="00E401C0" w:rsidRPr="00E401C0" w:rsidRDefault="00E401C0" w:rsidP="002C75D9">
            <w:pPr>
              <w:pStyle w:val="Index1"/>
            </w:pPr>
            <w:r w:rsidRPr="00E401C0">
              <w:t>Iebūvēta bezvadu signāla kvalitātes novērtējuma funkcionalitāte (</w:t>
            </w:r>
            <w:r w:rsidRPr="00E401C0">
              <w:rPr>
                <w:i/>
              </w:rPr>
              <w:t>walk test)</w:t>
            </w:r>
            <w:r w:rsidRPr="00E401C0">
              <w:t>, lietotājam pārvietojoties ar raidītāju telpā. Attēlojums uz raidītāja un uztvērēja grafiskā displeja</w:t>
            </w:r>
            <w:r>
              <w:t>;</w:t>
            </w:r>
          </w:p>
          <w:p w:rsidR="00E401C0" w:rsidRDefault="00E401C0" w:rsidP="002C75D9">
            <w:pPr>
              <w:pStyle w:val="Index1"/>
            </w:pPr>
            <w:r>
              <w:t xml:space="preserve">Uz iekārtām </w:t>
            </w:r>
            <w:r w:rsidR="00496E93">
              <w:t>(uztvērēja un raidītāja) jābūt sapārošanas pogai, lai ātri un vienkārši varētu mainīt uztvērējam piesaistīto raidītāju (rokas mikrofonu vai piespraužamo mikrofonu).</w:t>
            </w:r>
          </w:p>
          <w:p w:rsidR="00E401C0" w:rsidRPr="00E401C0" w:rsidRDefault="00E401C0" w:rsidP="002C75D9">
            <w:pPr>
              <w:pStyle w:val="Index1"/>
              <w:numPr>
                <w:ilvl w:val="0"/>
                <w:numId w:val="0"/>
              </w:numPr>
            </w:pPr>
          </w:p>
          <w:p w:rsidR="00C31CD6" w:rsidRPr="00A22088" w:rsidRDefault="00271794" w:rsidP="00271794">
            <w:pPr>
              <w:suppressAutoHyphens/>
              <w:contextualSpacing/>
              <w:jc w:val="both"/>
              <w:rPr>
                <w:rFonts w:ascii="Times New Roman" w:eastAsia="Times New Roman" w:hAnsi="Times New Roman" w:cs="Times New Roman"/>
                <w:kern w:val="0"/>
                <w:sz w:val="22"/>
                <w:szCs w:val="22"/>
                <w:u w:val="single"/>
              </w:rPr>
            </w:pPr>
            <w:r w:rsidRPr="00A22088">
              <w:rPr>
                <w:rFonts w:ascii="Times New Roman" w:eastAsia="Times New Roman" w:hAnsi="Times New Roman" w:cs="Times New Roman"/>
                <w:kern w:val="0"/>
                <w:sz w:val="22"/>
                <w:szCs w:val="22"/>
                <w:u w:val="single"/>
              </w:rPr>
              <w:t>Uztvērējs:</w:t>
            </w:r>
          </w:p>
          <w:p w:rsidR="00496E93" w:rsidRDefault="00496E93" w:rsidP="002C75D9">
            <w:pPr>
              <w:pStyle w:val="Index1"/>
            </w:pPr>
            <w:r w:rsidRPr="00496E93">
              <w:t xml:space="preserve">Divu antenu </w:t>
            </w:r>
            <w:r>
              <w:t>“</w:t>
            </w:r>
            <w:r w:rsidRPr="00496E93">
              <w:rPr>
                <w:i/>
              </w:rPr>
              <w:t>diversity</w:t>
            </w:r>
            <w:r>
              <w:rPr>
                <w:i/>
              </w:rPr>
              <w:t>”</w:t>
            </w:r>
            <w:r w:rsidRPr="00496E93">
              <w:t xml:space="preserve"> tipa uztvērējs vismaz viena raid</w:t>
            </w:r>
            <w:r w:rsidR="008B3AA0">
              <w:t>ītāja vienlaicīgai uztveršanai.</w:t>
            </w:r>
          </w:p>
          <w:p w:rsidR="008B3AA0" w:rsidRDefault="008B3AA0" w:rsidP="002C75D9">
            <w:pPr>
              <w:pStyle w:val="Index1"/>
            </w:pPr>
            <w:r w:rsidRPr="008B3AA0">
              <w:t xml:space="preserve">Ethernet LAN pieslēgums mikrofonu sistēmas kontrolei un pārvaldībai, atbalsta IPv4 un IPv6. Dokumentēts kontroles </w:t>
            </w:r>
            <w:smartTag w:uri="schemas-tilde-lv/tildestengine" w:element="veidnes">
              <w:smartTagPr>
                <w:attr w:name="id" w:val="-1"/>
                <w:attr w:name="baseform" w:val="protokols"/>
                <w:attr w:name="text" w:val="protokols"/>
              </w:smartTagPr>
              <w:r w:rsidRPr="008B3AA0">
                <w:t>protokols</w:t>
              </w:r>
            </w:smartTag>
            <w:r>
              <w:t xml:space="preserve"> vadības iekārtu pieslēgšanai - m</w:t>
            </w:r>
            <w:r w:rsidRPr="008B3AA0">
              <w:t>ikrofonu sistēmas ražotāja aplikācijai vai programma sistēmas attālinātai vadībai</w:t>
            </w:r>
            <w:r>
              <w:t>;</w:t>
            </w:r>
          </w:p>
          <w:p w:rsidR="006E5801" w:rsidRDefault="006E5801" w:rsidP="002C75D9">
            <w:pPr>
              <w:pStyle w:val="Index1"/>
            </w:pPr>
            <w:r>
              <w:t>Radio frekvenču jūtība ne vairāk kā</w:t>
            </w:r>
            <w:r w:rsidR="008B3AA0">
              <w:t>:</w:t>
            </w:r>
            <w:r>
              <w:t xml:space="preserve"> </w:t>
            </w:r>
            <w:r w:rsidR="008B3AA0">
              <w:t>-</w:t>
            </w:r>
            <w:r>
              <w:t>90 dBm;</w:t>
            </w:r>
          </w:p>
          <w:p w:rsidR="006E5801" w:rsidRPr="006E5801" w:rsidRDefault="008B3AA0" w:rsidP="002C75D9">
            <w:pPr>
              <w:pStyle w:val="Index1"/>
            </w:pPr>
            <w:r>
              <w:t>Iebūvē</w:t>
            </w:r>
            <w:r w:rsidR="003D1294">
              <w:t>tas vismaz šādas funkcijas: ek</w:t>
            </w:r>
            <w:r w:rsidR="002374D2">
              <w:t>o</w:t>
            </w:r>
            <w:r>
              <w:t>laizers, zemo frekvenču filtrs</w:t>
            </w:r>
            <w:r w:rsidR="00EB06FF">
              <w:t>, automātiskā pastiprinājuma kontrole;</w:t>
            </w:r>
          </w:p>
          <w:p w:rsidR="008B3AA0" w:rsidRPr="008B3AA0" w:rsidRDefault="00271794" w:rsidP="002C75D9">
            <w:pPr>
              <w:pStyle w:val="Index1"/>
            </w:pPr>
            <w:r w:rsidRPr="00A22088">
              <w:t xml:space="preserve">Displejs ar vismaz sekojošu parametru atainošanu: </w:t>
            </w:r>
            <w:r w:rsidR="008B3AA0" w:rsidRPr="008B3AA0">
              <w:t xml:space="preserve">radio trakta signāla līmenis, radio kanālam piešķirtais nosaukums, audio signāla līmenis, raidītāja baterijas līmenis, auto </w:t>
            </w:r>
            <w:r w:rsidR="008B3AA0" w:rsidRPr="008B3AA0">
              <w:rPr>
                <w:i/>
              </w:rPr>
              <w:t>gain</w:t>
            </w:r>
            <w:r w:rsidR="008B3AA0" w:rsidRPr="008B3AA0">
              <w:t xml:space="preserve"> kontroles stāvoklis, raidītāja klusināšanas (</w:t>
            </w:r>
            <w:r w:rsidR="008B3AA0" w:rsidRPr="008B3AA0">
              <w:rPr>
                <w:i/>
              </w:rPr>
              <w:t>mute</w:t>
            </w:r>
            <w:r w:rsidR="008B3AA0" w:rsidRPr="008B3AA0">
              <w:t>) stāvoklis</w:t>
            </w:r>
            <w:r w:rsidR="008B3AA0">
              <w:t>;</w:t>
            </w:r>
          </w:p>
          <w:p w:rsidR="00EB06FF" w:rsidRDefault="00271794" w:rsidP="002C75D9">
            <w:pPr>
              <w:pStyle w:val="Index1"/>
            </w:pPr>
            <w:r w:rsidRPr="00A22088">
              <w:t>Izejas: 1 x XLR 3-pin balansēta mikrofona izeja</w:t>
            </w:r>
            <w:r w:rsidR="00EB06FF">
              <w:t>, 1 x mono JACK 6,3 audio izeja.</w:t>
            </w:r>
          </w:p>
          <w:p w:rsidR="00EB06FF" w:rsidRDefault="00EB06FF" w:rsidP="002C75D9">
            <w:pPr>
              <w:pStyle w:val="Index1"/>
            </w:pPr>
            <w:r>
              <w:t>Audio izeju skaļuma līmeņa regulators;</w:t>
            </w:r>
          </w:p>
          <w:p w:rsidR="00EB06FF" w:rsidRDefault="00EB06FF" w:rsidP="002C75D9">
            <w:pPr>
              <w:pStyle w:val="Index1"/>
            </w:pPr>
            <w:r>
              <w:t>Elektriskā barošana: 12V līdzspriegums.</w:t>
            </w:r>
          </w:p>
          <w:p w:rsidR="00EB06FF" w:rsidRPr="00EB06FF" w:rsidRDefault="00EB06FF" w:rsidP="00EB06FF">
            <w:pPr>
              <w:rPr>
                <w:lang w:eastAsia="lv-LV"/>
              </w:rPr>
            </w:pPr>
          </w:p>
          <w:p w:rsidR="00271794" w:rsidRPr="00A22088" w:rsidRDefault="00271794" w:rsidP="00271794">
            <w:pPr>
              <w:suppressAutoHyphens/>
              <w:contextualSpacing/>
              <w:jc w:val="both"/>
              <w:rPr>
                <w:rFonts w:ascii="Times New Roman" w:eastAsia="Times New Roman" w:hAnsi="Times New Roman" w:cs="Times New Roman"/>
                <w:kern w:val="0"/>
                <w:sz w:val="22"/>
                <w:szCs w:val="22"/>
                <w:u w:val="single"/>
              </w:rPr>
            </w:pPr>
            <w:r w:rsidRPr="00A22088">
              <w:rPr>
                <w:rFonts w:ascii="Times New Roman" w:eastAsia="Times New Roman" w:hAnsi="Times New Roman" w:cs="Times New Roman"/>
                <w:kern w:val="0"/>
                <w:sz w:val="22"/>
                <w:szCs w:val="22"/>
                <w:u w:val="single"/>
              </w:rPr>
              <w:t>Raidītājs:</w:t>
            </w:r>
          </w:p>
          <w:p w:rsidR="00271794" w:rsidRPr="00A22088" w:rsidRDefault="00EB06FF" w:rsidP="002C75D9">
            <w:pPr>
              <w:pStyle w:val="Index1"/>
            </w:pPr>
            <w:r>
              <w:t>Pie jostas piespraužams vai kabatā ievietojams mikrofona raidītājs, paredzēts auss/kakla vai pie apģērba piespraužamā mikrofona pievienošanai</w:t>
            </w:r>
            <w:r w:rsidR="00271794" w:rsidRPr="00A22088">
              <w:t>;</w:t>
            </w:r>
          </w:p>
          <w:p w:rsidR="00EB06FF" w:rsidRPr="00EB06FF" w:rsidRDefault="00EB06FF" w:rsidP="002C75D9">
            <w:pPr>
              <w:pStyle w:val="Index1"/>
            </w:pPr>
            <w:r w:rsidRPr="00EB06FF">
              <w:t>Audio frekvenču diapazons vismaz robežās no 50Hz līdz 20kHz</w:t>
            </w:r>
            <w:r>
              <w:t>;</w:t>
            </w:r>
          </w:p>
          <w:p w:rsidR="00F13ABE" w:rsidRPr="00F13ABE" w:rsidRDefault="00F13ABE" w:rsidP="002C75D9">
            <w:pPr>
              <w:pStyle w:val="Index1"/>
            </w:pPr>
            <w:r w:rsidRPr="00F13ABE">
              <w:t>Ieslēgšanas/izslēgšanas un klusināšana (</w:t>
            </w:r>
            <w:r w:rsidRPr="00F13ABE">
              <w:rPr>
                <w:i/>
              </w:rPr>
              <w:t>mute</w:t>
            </w:r>
            <w:r w:rsidRPr="00F13ABE">
              <w:t>) slēdži</w:t>
            </w:r>
            <w:r>
              <w:t>;</w:t>
            </w:r>
          </w:p>
          <w:p w:rsidR="00F13ABE" w:rsidRDefault="00F13ABE" w:rsidP="002C75D9">
            <w:pPr>
              <w:pStyle w:val="Index1"/>
            </w:pPr>
            <w:r w:rsidRPr="00F13ABE">
              <w:t>Grafiskais displejs ar vismaz sekojošu parametru attēlošanu: radio trakta signāla līmenis, radio kanālam piešķirtais nosaukums, akumulatora līmenis</w:t>
            </w:r>
            <w:r>
              <w:t>;</w:t>
            </w:r>
          </w:p>
          <w:p w:rsidR="00E233D6" w:rsidRPr="00E233D6" w:rsidRDefault="00E233D6" w:rsidP="002C75D9">
            <w:pPr>
              <w:pStyle w:val="Index1"/>
            </w:pPr>
            <w:r>
              <w:t>Barošana no</w:t>
            </w:r>
            <w:r w:rsidR="00F13ABE" w:rsidRPr="00F13ABE">
              <w:t xml:space="preserve"> litija jonu akumulatora ar tipveida darbības laiku ne mazāku kā 10 stundas. Iespēja uzlādēt akumulatoru no USB porta. Akumulatora ražotājs </w:t>
            </w:r>
            <w:r w:rsidR="00F13ABE">
              <w:t>ir mikrofona raidītāja ražotājs;</w:t>
            </w:r>
          </w:p>
          <w:p w:rsidR="00F13ABE" w:rsidRPr="001E6CF3" w:rsidRDefault="00F13ABE" w:rsidP="002C75D9">
            <w:pPr>
              <w:pStyle w:val="Index1"/>
            </w:pPr>
            <w:r w:rsidRPr="001E6CF3">
              <w:t>Izmērs iekļaujot antenu, ne lielāks kā 10cm x 7cm x 2.5cm</w:t>
            </w:r>
            <w:r>
              <w:t xml:space="preserve"> (augstums x platums x dziļums);</w:t>
            </w:r>
          </w:p>
          <w:p w:rsidR="00F13ABE" w:rsidRPr="001E6CF3" w:rsidRDefault="00F13ABE" w:rsidP="002C75D9">
            <w:pPr>
              <w:pStyle w:val="Index1"/>
            </w:pPr>
            <w:r w:rsidRPr="001E6CF3">
              <w:t>Raidītāja svars ne vairāk kā 90g (bez barošanas elementa)</w:t>
            </w:r>
            <w:r>
              <w:t>;</w:t>
            </w:r>
          </w:p>
          <w:p w:rsidR="00F13ABE" w:rsidRDefault="00F13ABE" w:rsidP="002C75D9">
            <w:pPr>
              <w:pStyle w:val="Index1"/>
            </w:pPr>
            <w:r w:rsidRPr="00F13ABE">
              <w:t>Piespraužams (</w:t>
            </w:r>
            <w:r w:rsidRPr="00F13ABE">
              <w:rPr>
                <w:i/>
              </w:rPr>
              <w:t>lavalier</w:t>
            </w:r>
            <w:r w:rsidRPr="00F13ABE">
              <w:t>) mikrofons</w:t>
            </w:r>
            <w:r>
              <w:t>;</w:t>
            </w:r>
          </w:p>
          <w:p w:rsidR="00F13ABE" w:rsidRPr="001E6CF3" w:rsidRDefault="00F13ABE" w:rsidP="002C75D9">
            <w:pPr>
              <w:pStyle w:val="Index1"/>
            </w:pPr>
            <w:r w:rsidRPr="001E6CF3">
              <w:t>Mikrofona izpildījuma tips: piespraužams pie apģērba</w:t>
            </w:r>
            <w:r>
              <w:t>;</w:t>
            </w:r>
          </w:p>
          <w:p w:rsidR="00F13ABE" w:rsidRPr="001E6CF3" w:rsidRDefault="00F13ABE" w:rsidP="002C75D9">
            <w:pPr>
              <w:pStyle w:val="Index1"/>
            </w:pPr>
            <w:r w:rsidRPr="001E6CF3">
              <w:t>Mikrofona kapsulas uztveršanas tips: Omnidirectional</w:t>
            </w:r>
            <w:r>
              <w:t>;</w:t>
            </w:r>
          </w:p>
          <w:p w:rsidR="00F13ABE" w:rsidRPr="001E6CF3" w:rsidRDefault="00F13ABE" w:rsidP="002C75D9">
            <w:pPr>
              <w:pStyle w:val="Index1"/>
            </w:pPr>
            <w:r w:rsidRPr="001E6CF3">
              <w:t>Maksimālais spiediens SPL ne mazāks kā 130dB</w:t>
            </w:r>
            <w:r>
              <w:t>;</w:t>
            </w:r>
          </w:p>
          <w:p w:rsidR="00F13ABE" w:rsidRPr="00F13ABE" w:rsidRDefault="00F13ABE" w:rsidP="002C75D9">
            <w:pPr>
              <w:pStyle w:val="Index1"/>
            </w:pPr>
            <w:r w:rsidRPr="001E6CF3">
              <w:t>Jutība ne mazāka kā 20mV/Pa</w:t>
            </w:r>
            <w:r>
              <w:t>.</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470DB1" w:rsidRDefault="009666F6" w:rsidP="00FF7CAB">
            <w:pPr>
              <w:tabs>
                <w:tab w:val="left" w:pos="357"/>
              </w:tabs>
              <w:suppressAutoHyphens/>
              <w:rPr>
                <w:rFonts w:ascii="Times New Roman" w:eastAsia="Times New Roman" w:hAnsi="Times New Roman"/>
                <w:sz w:val="22"/>
                <w:szCs w:val="22"/>
                <w:lang w:eastAsia="ar-SA"/>
              </w:rPr>
            </w:pPr>
            <w:r>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1</w:t>
            </w:r>
            <w:r w:rsidR="00470DB1" w:rsidRPr="00470DB1">
              <w:rPr>
                <w:rFonts w:ascii="Times New Roman" w:eastAsia="Times New Roman" w:hAnsi="Times New Roman" w:cs="Times New Roman"/>
                <w:kern w:val="0"/>
                <w:sz w:val="22"/>
                <w:szCs w:val="22"/>
                <w:lang w:eastAsia="ar-SA"/>
              </w:rPr>
              <w:t>.</w:t>
            </w:r>
            <w:r w:rsidR="00B31A29">
              <w:rPr>
                <w:rFonts w:ascii="Times New Roman" w:eastAsia="Times New Roman" w:hAnsi="Times New Roman" w:cs="Times New Roman"/>
                <w:kern w:val="0"/>
                <w:sz w:val="22"/>
                <w:szCs w:val="22"/>
                <w:lang w:eastAsia="ar-SA"/>
              </w:rPr>
              <w:t>3</w:t>
            </w:r>
            <w:r w:rsidR="003D1294">
              <w:rPr>
                <w:rFonts w:ascii="Times New Roman" w:eastAsia="Times New Roman" w:hAnsi="Times New Roman" w:cs="Times New Roman"/>
                <w:kern w:val="0"/>
                <w:sz w:val="22"/>
                <w:szCs w:val="22"/>
                <w:lang w:eastAsia="ar-SA"/>
              </w:rPr>
              <w:t>.</w:t>
            </w:r>
            <w:r w:rsidR="00470DB1">
              <w:rPr>
                <w:rFonts w:ascii="Times New Roman" w:eastAsia="Times New Roman" w:hAnsi="Times New Roman"/>
                <w:lang w:eastAsia="ar-SA"/>
              </w:rPr>
              <w:t xml:space="preserve"> </w:t>
            </w:r>
            <w:r w:rsidR="00470DB1">
              <w:rPr>
                <w:rFonts w:ascii="Times New Roman" w:eastAsia="Times New Roman" w:hAnsi="Times New Roman"/>
                <w:sz w:val="22"/>
                <w:szCs w:val="22"/>
                <w:lang w:eastAsia="ar-SA"/>
              </w:rPr>
              <w:t>Divu bezvadu mikrofonu lādēšanas stacija</w:t>
            </w:r>
          </w:p>
        </w:tc>
        <w:tc>
          <w:tcPr>
            <w:tcW w:w="5451" w:type="dxa"/>
          </w:tcPr>
          <w:p w:rsidR="00470DB1" w:rsidRDefault="00470DB1"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 xml:space="preserve">Vismaz 2 </w:t>
            </w:r>
            <w:r w:rsidR="0041756E">
              <w:rPr>
                <w:rFonts w:ascii="Times New Roman" w:eastAsia="Times New Roman" w:hAnsi="Times New Roman"/>
                <w:lang w:eastAsia="ar-SA"/>
              </w:rPr>
              <w:t xml:space="preserve">bezvadu </w:t>
            </w:r>
            <w:r>
              <w:rPr>
                <w:rFonts w:ascii="Times New Roman" w:eastAsia="Times New Roman" w:hAnsi="Times New Roman"/>
                <w:lang w:eastAsia="ar-SA"/>
              </w:rPr>
              <w:t>mikrofonu lādēšana</w:t>
            </w:r>
            <w:r w:rsidR="0041756E">
              <w:rPr>
                <w:rFonts w:ascii="Times New Roman" w:eastAsia="Times New Roman" w:hAnsi="Times New Roman"/>
                <w:lang w:eastAsia="ar-SA"/>
              </w:rPr>
              <w:t>s stacija</w:t>
            </w:r>
            <w:r>
              <w:rPr>
                <w:rFonts w:ascii="Times New Roman" w:eastAsia="Times New Roman" w:hAnsi="Times New Roman"/>
                <w:lang w:eastAsia="ar-SA"/>
              </w:rPr>
              <w:t xml:space="preserve">, iekārta saderīga ar </w:t>
            </w:r>
            <w:r w:rsidR="003D1294">
              <w:rPr>
                <w:rFonts w:ascii="Times New Roman" w:eastAsia="Times New Roman" w:hAnsi="Times New Roman"/>
                <w:lang w:eastAsia="ar-SA"/>
              </w:rPr>
              <w:t>1.1.</w:t>
            </w:r>
            <w:r>
              <w:rPr>
                <w:rFonts w:ascii="Times New Roman" w:eastAsia="Times New Roman" w:hAnsi="Times New Roman"/>
                <w:lang w:eastAsia="ar-SA"/>
              </w:rPr>
              <w:t>2. punktā piedāvāto</w:t>
            </w:r>
            <w:r w:rsidR="0019644D">
              <w:rPr>
                <w:rFonts w:ascii="Times New Roman" w:eastAsia="Times New Roman" w:hAnsi="Times New Roman"/>
                <w:lang w:eastAsia="ar-SA"/>
              </w:rPr>
              <w:t xml:space="preserve"> bezvadu mikrofona raidītāju</w:t>
            </w:r>
            <w:r w:rsidR="00F13ABE">
              <w:rPr>
                <w:rFonts w:ascii="Times New Roman" w:eastAsia="Times New Roman" w:hAnsi="Times New Roman"/>
                <w:lang w:eastAsia="ar-SA"/>
              </w:rPr>
              <w:t xml:space="preserve"> un ir izgatavota no viena ražotāja</w:t>
            </w:r>
            <w:r>
              <w:rPr>
                <w:rFonts w:ascii="Times New Roman" w:eastAsia="Times New Roman" w:hAnsi="Times New Roman"/>
                <w:lang w:eastAsia="ar-SA"/>
              </w:rPr>
              <w:t>;</w:t>
            </w:r>
          </w:p>
          <w:p w:rsidR="000E69A3" w:rsidRPr="000E69A3" w:rsidRDefault="000E69A3" w:rsidP="000E69A3">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 xml:space="preserve">Stacijā vienlaicīgi var ievietot gan rokās turamo </w:t>
            </w:r>
            <w:r w:rsidR="0041756E">
              <w:rPr>
                <w:rFonts w:ascii="Times New Roman" w:eastAsia="Times New Roman" w:hAnsi="Times New Roman"/>
                <w:lang w:eastAsia="ar-SA"/>
              </w:rPr>
              <w:t>bezvadu</w:t>
            </w:r>
            <w:r>
              <w:rPr>
                <w:rFonts w:ascii="Times New Roman" w:eastAsia="Times New Roman" w:hAnsi="Times New Roman"/>
                <w:lang w:eastAsia="ar-SA"/>
              </w:rPr>
              <w:t xml:space="preserve"> mikrofonu, gan piespraužamo </w:t>
            </w:r>
            <w:r w:rsidR="0041756E">
              <w:rPr>
                <w:rFonts w:ascii="Times New Roman" w:eastAsia="Times New Roman" w:hAnsi="Times New Roman"/>
                <w:lang w:eastAsia="ar-SA"/>
              </w:rPr>
              <w:t xml:space="preserve">bezvadu </w:t>
            </w:r>
            <w:r>
              <w:rPr>
                <w:rFonts w:ascii="Times New Roman" w:eastAsia="Times New Roman" w:hAnsi="Times New Roman"/>
                <w:lang w:eastAsia="ar-SA"/>
              </w:rPr>
              <w:t>mikrofonu;</w:t>
            </w:r>
          </w:p>
          <w:p w:rsidR="00470DB1" w:rsidRDefault="00470DB1"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Stacija</w:t>
            </w:r>
            <w:r w:rsidR="000E69A3">
              <w:rPr>
                <w:rFonts w:ascii="Times New Roman" w:eastAsia="Times New Roman" w:hAnsi="Times New Roman"/>
                <w:lang w:eastAsia="ar-SA"/>
              </w:rPr>
              <w:t>i jāspēj vienlaicīgi uzlādēt 2 mikrofonus ne ilgāk kā 3 stundu laikā;</w:t>
            </w:r>
          </w:p>
          <w:p w:rsidR="000E69A3" w:rsidRDefault="000E69A3"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Izmēri ne lielāki kā: 180mm x 140mm x 95mm (platums x dziļums x augstums);</w:t>
            </w:r>
          </w:p>
          <w:p w:rsidR="000E69A3" w:rsidRDefault="000E69A3"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Svars ne lielāks kā 400 grami;</w:t>
            </w:r>
          </w:p>
          <w:p w:rsidR="000E69A3" w:rsidRPr="00470DB1" w:rsidRDefault="00F00D44" w:rsidP="0019644D">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Mikrofonu</w:t>
            </w:r>
            <w:r w:rsidR="0019644D">
              <w:rPr>
                <w:rFonts w:ascii="Times New Roman" w:eastAsia="Times New Roman" w:hAnsi="Times New Roman"/>
                <w:lang w:eastAsia="ar-SA"/>
              </w:rPr>
              <w:t xml:space="preserve"> akumulatoru lādēšana</w:t>
            </w:r>
            <w:r>
              <w:rPr>
                <w:rFonts w:ascii="Times New Roman" w:eastAsia="Times New Roman" w:hAnsi="Times New Roman"/>
                <w:lang w:eastAsia="ar-SA"/>
              </w:rPr>
              <w:t xml:space="preserve"> bez akumulatoru izņemšanas no mikrofoniem.</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D02B10" w:rsidRDefault="009666F6" w:rsidP="00101CDF">
            <w:pPr>
              <w:rPr>
                <w:rFonts w:ascii="Times New Roman" w:hAnsi="Times New Roman" w:cs="Times New Roman"/>
                <w:sz w:val="22"/>
                <w:szCs w:val="22"/>
              </w:rPr>
            </w:pPr>
            <w:r w:rsidRPr="00D02B10">
              <w:rPr>
                <w:rFonts w:ascii="Times New Roman" w:hAnsi="Times New Roman" w:cs="Times New Roman"/>
                <w:sz w:val="22"/>
                <w:szCs w:val="22"/>
              </w:rPr>
              <w:t>1.</w:t>
            </w:r>
            <w:r w:rsidR="00B31A29" w:rsidRPr="00D02B10">
              <w:rPr>
                <w:rFonts w:ascii="Times New Roman" w:hAnsi="Times New Roman" w:cs="Times New Roman"/>
                <w:sz w:val="22"/>
                <w:szCs w:val="22"/>
              </w:rPr>
              <w:t>1</w:t>
            </w:r>
            <w:r w:rsidR="000E69A3" w:rsidRPr="00D02B10">
              <w:rPr>
                <w:rFonts w:ascii="Times New Roman" w:hAnsi="Times New Roman" w:cs="Times New Roman"/>
                <w:sz w:val="22"/>
                <w:szCs w:val="22"/>
              </w:rPr>
              <w:t>.</w:t>
            </w:r>
            <w:r w:rsidR="00B31A29" w:rsidRPr="00D02B10">
              <w:rPr>
                <w:rFonts w:ascii="Times New Roman" w:hAnsi="Times New Roman" w:cs="Times New Roman"/>
                <w:sz w:val="22"/>
                <w:szCs w:val="22"/>
              </w:rPr>
              <w:t>4.</w:t>
            </w:r>
            <w:r w:rsidR="000E69A3" w:rsidRPr="00D02B10">
              <w:rPr>
                <w:rFonts w:ascii="Times New Roman" w:hAnsi="Times New Roman" w:cs="Times New Roman"/>
                <w:sz w:val="22"/>
                <w:szCs w:val="22"/>
              </w:rPr>
              <w:t xml:space="preserve"> </w:t>
            </w:r>
            <w:r w:rsidR="00F00D44" w:rsidRPr="00D02B10">
              <w:rPr>
                <w:rFonts w:ascii="Times New Roman" w:hAnsi="Times New Roman" w:cs="Times New Roman"/>
                <w:sz w:val="22"/>
                <w:szCs w:val="22"/>
              </w:rPr>
              <w:t>Mikrofona raidītāja akumulators</w:t>
            </w:r>
          </w:p>
          <w:p w:rsidR="00101CDF" w:rsidRPr="00D02B10" w:rsidRDefault="00101CDF" w:rsidP="00101CDF">
            <w:pPr>
              <w:tabs>
                <w:tab w:val="left" w:pos="357"/>
              </w:tabs>
              <w:suppressAutoHyphens/>
              <w:jc w:val="both"/>
              <w:rPr>
                <w:rFonts w:ascii="Times New Roman" w:eastAsia="Times New Roman" w:hAnsi="Times New Roman" w:cs="Times New Roman"/>
                <w:kern w:val="0"/>
                <w:sz w:val="22"/>
                <w:szCs w:val="22"/>
                <w:lang w:eastAsia="ar-SA"/>
              </w:rPr>
            </w:pPr>
          </w:p>
        </w:tc>
        <w:tc>
          <w:tcPr>
            <w:tcW w:w="5451" w:type="dxa"/>
          </w:tcPr>
          <w:p w:rsidR="00F00D44" w:rsidRDefault="00F00D44"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Uzlādējams akumulators saderīgs ar </w:t>
            </w:r>
            <w:r w:rsidR="003D1294">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2. punktā piedāvāto mikrofona raidītāju;</w:t>
            </w:r>
          </w:p>
          <w:p w:rsidR="00F13ABE" w:rsidRDefault="00E233D6"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Litija jonu akumulators;</w:t>
            </w:r>
          </w:p>
          <w:p w:rsidR="00F00D44" w:rsidRPr="00F00D44" w:rsidRDefault="00F00D44"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Uzlādējamā akumulatora kapacitāte ne mazāka kā 2000 mAh;</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D02B10" w:rsidRDefault="009666F6" w:rsidP="00FF7CAB">
            <w:pPr>
              <w:rPr>
                <w:rFonts w:ascii="Times New Roman" w:hAnsi="Times New Roman" w:cs="Times New Roman"/>
                <w:sz w:val="22"/>
                <w:szCs w:val="22"/>
              </w:rPr>
            </w:pPr>
            <w:r w:rsidRPr="00D02B10">
              <w:rPr>
                <w:rFonts w:ascii="Times New Roman" w:hAnsi="Times New Roman" w:cs="Times New Roman"/>
                <w:sz w:val="22"/>
                <w:szCs w:val="22"/>
              </w:rPr>
              <w:t>1.</w:t>
            </w:r>
            <w:r w:rsidR="00B31A29" w:rsidRPr="00D02B10">
              <w:rPr>
                <w:rFonts w:ascii="Times New Roman" w:hAnsi="Times New Roman" w:cs="Times New Roman"/>
                <w:sz w:val="22"/>
                <w:szCs w:val="22"/>
              </w:rPr>
              <w:t>1</w:t>
            </w:r>
            <w:r w:rsidR="0041756E" w:rsidRPr="00D02B10">
              <w:rPr>
                <w:rFonts w:ascii="Times New Roman" w:hAnsi="Times New Roman" w:cs="Times New Roman"/>
                <w:sz w:val="22"/>
                <w:szCs w:val="22"/>
              </w:rPr>
              <w:t>.</w:t>
            </w:r>
            <w:r w:rsidR="00B31A29" w:rsidRPr="00D02B10">
              <w:rPr>
                <w:rFonts w:ascii="Times New Roman" w:hAnsi="Times New Roman" w:cs="Times New Roman"/>
                <w:sz w:val="22"/>
                <w:szCs w:val="22"/>
              </w:rPr>
              <w:t>5.</w:t>
            </w:r>
            <w:r w:rsidR="0041756E" w:rsidRPr="00D02B10">
              <w:rPr>
                <w:rFonts w:ascii="Times New Roman" w:hAnsi="Times New Roman" w:cs="Times New Roman"/>
                <w:sz w:val="22"/>
                <w:szCs w:val="22"/>
              </w:rPr>
              <w:t xml:space="preserve"> Mikrofona uztvērēja montāžās elementi priekš 19 collu statnes</w:t>
            </w:r>
          </w:p>
        </w:tc>
        <w:tc>
          <w:tcPr>
            <w:tcW w:w="5451" w:type="dxa"/>
          </w:tcPr>
          <w:p w:rsidR="00101CDF" w:rsidRDefault="0041756E" w:rsidP="00101CDF">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Statnes montāžas elementi priekš </w:t>
            </w:r>
            <w:r w:rsidR="003D1294">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2. punktā piedāvātā uztvērēja, statnes izmērs 19 collas</w:t>
            </w:r>
            <w:r w:rsidR="00FF7CAB">
              <w:rPr>
                <w:rFonts w:ascii="Times New Roman" w:eastAsia="Times New Roman" w:hAnsi="Times New Roman" w:cs="Times New Roman"/>
                <w:kern w:val="0"/>
                <w:sz w:val="22"/>
                <w:szCs w:val="22"/>
                <w:lang w:eastAsia="ar-SA"/>
              </w:rPr>
              <w:t>, augstums ne vairāk kā 1U</w:t>
            </w:r>
            <w:r w:rsidR="009666F6">
              <w:rPr>
                <w:rFonts w:ascii="Times New Roman" w:eastAsia="Times New Roman" w:hAnsi="Times New Roman" w:cs="Times New Roman"/>
                <w:kern w:val="0"/>
                <w:sz w:val="22"/>
                <w:szCs w:val="22"/>
                <w:lang w:eastAsia="ar-SA"/>
              </w:rPr>
              <w:t>.</w:t>
            </w:r>
          </w:p>
          <w:p w:rsidR="0041756E" w:rsidRPr="000F2AD0" w:rsidRDefault="0041756E" w:rsidP="0041756E">
            <w:pPr>
              <w:suppressAutoHyphens/>
              <w:ind w:left="720"/>
              <w:jc w:val="both"/>
              <w:rPr>
                <w:rFonts w:ascii="Times New Roman" w:eastAsia="Times New Roman" w:hAnsi="Times New Roman" w:cs="Times New Roman"/>
                <w:kern w:val="0"/>
                <w:sz w:val="22"/>
                <w:szCs w:val="22"/>
                <w:lang w:eastAsia="ar-SA"/>
              </w:rPr>
            </w:pP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19644D">
        <w:trPr>
          <w:trHeight w:val="417"/>
        </w:trPr>
        <w:tc>
          <w:tcPr>
            <w:tcW w:w="15007" w:type="dxa"/>
            <w:gridSpan w:val="4"/>
            <w:shd w:val="clear" w:color="auto" w:fill="BFBFBF" w:themeFill="background1" w:themeFillShade="BF"/>
            <w:vAlign w:val="center"/>
          </w:tcPr>
          <w:p w:rsidR="00101CDF" w:rsidRPr="0019644D" w:rsidRDefault="00FF7CAB" w:rsidP="00B31A29">
            <w:pPr>
              <w:pStyle w:val="ListParagraph"/>
              <w:numPr>
                <w:ilvl w:val="0"/>
                <w:numId w:val="16"/>
              </w:numPr>
              <w:rPr>
                <w:rFonts w:ascii="Times New Roman" w:eastAsia="Times New Roman" w:hAnsi="Times New Roman"/>
                <w:lang w:eastAsia="ar-SA"/>
              </w:rPr>
            </w:pPr>
            <w:r>
              <w:rPr>
                <w:rFonts w:ascii="Times New Roman" w:eastAsia="Times New Roman" w:hAnsi="Times New Roman"/>
                <w:b/>
                <w:lang w:eastAsia="ar-SA"/>
              </w:rPr>
              <w:t>Sistēmas pilnveidošana</w:t>
            </w:r>
            <w:r w:rsidR="0019644D">
              <w:rPr>
                <w:rFonts w:ascii="Times New Roman" w:eastAsia="Times New Roman" w:hAnsi="Times New Roman"/>
                <w:b/>
                <w:lang w:eastAsia="ar-SA"/>
              </w:rPr>
              <w:t xml:space="preserve"> </w:t>
            </w:r>
          </w:p>
        </w:tc>
      </w:tr>
      <w:tr w:rsidR="00101CDF" w:rsidRPr="002F10B8" w:rsidTr="009A49DD">
        <w:trPr>
          <w:trHeight w:val="417"/>
        </w:trPr>
        <w:tc>
          <w:tcPr>
            <w:tcW w:w="1779" w:type="dxa"/>
          </w:tcPr>
          <w:p w:rsidR="00101CDF" w:rsidRPr="00D02B10" w:rsidRDefault="00B31A29" w:rsidP="00FF7CAB">
            <w:pPr>
              <w:rPr>
                <w:rFonts w:ascii="Times New Roman" w:hAnsi="Times New Roman" w:cs="Times New Roman"/>
                <w:sz w:val="22"/>
                <w:szCs w:val="22"/>
              </w:rPr>
            </w:pPr>
            <w:r w:rsidRPr="00D02B10">
              <w:rPr>
                <w:rFonts w:ascii="Times New Roman" w:hAnsi="Times New Roman" w:cs="Times New Roman"/>
                <w:sz w:val="22"/>
                <w:szCs w:val="22"/>
              </w:rPr>
              <w:t>1.2</w:t>
            </w:r>
            <w:r w:rsidR="0019644D" w:rsidRPr="00D02B10">
              <w:rPr>
                <w:rFonts w:ascii="Times New Roman" w:hAnsi="Times New Roman" w:cs="Times New Roman"/>
                <w:sz w:val="22"/>
                <w:szCs w:val="22"/>
              </w:rPr>
              <w:t>.</w:t>
            </w:r>
            <w:r w:rsidRPr="00D02B10">
              <w:rPr>
                <w:rFonts w:ascii="Times New Roman" w:hAnsi="Times New Roman" w:cs="Times New Roman"/>
                <w:sz w:val="22"/>
                <w:szCs w:val="22"/>
              </w:rPr>
              <w:t>1.</w:t>
            </w:r>
            <w:r w:rsidR="0019644D" w:rsidRPr="00D02B10">
              <w:rPr>
                <w:rFonts w:ascii="Times New Roman" w:hAnsi="Times New Roman" w:cs="Times New Roman"/>
                <w:sz w:val="22"/>
                <w:szCs w:val="22"/>
              </w:rPr>
              <w:t xml:space="preserve"> </w:t>
            </w:r>
            <w:r w:rsidR="00FF7CAB" w:rsidRPr="00D02B10">
              <w:rPr>
                <w:rFonts w:ascii="Times New Roman" w:hAnsi="Times New Roman" w:cs="Times New Roman"/>
                <w:sz w:val="22"/>
                <w:szCs w:val="22"/>
              </w:rPr>
              <w:t>Vadības sistēmas pilnveidošana</w:t>
            </w:r>
          </w:p>
        </w:tc>
        <w:tc>
          <w:tcPr>
            <w:tcW w:w="5451" w:type="dxa"/>
          </w:tcPr>
          <w:p w:rsidR="000B7D23" w:rsidRDefault="00FF7CAB" w:rsidP="00D72D33">
            <w:pPr>
              <w:numPr>
                <w:ilvl w:val="0"/>
                <w:numId w:val="2"/>
              </w:numPr>
              <w:suppressAutoHyphens/>
              <w:rPr>
                <w:rFonts w:ascii="Times New Roman" w:eastAsia="Times New Roman" w:hAnsi="Times New Roman" w:cs="Times New Roman"/>
                <w:kern w:val="0"/>
                <w:sz w:val="22"/>
                <w:szCs w:val="22"/>
                <w:lang w:eastAsia="ar-SA"/>
              </w:rPr>
            </w:pPr>
            <w:r w:rsidRPr="00FF7CAB">
              <w:rPr>
                <w:rFonts w:ascii="Times New Roman" w:eastAsia="Times New Roman" w:hAnsi="Times New Roman" w:cs="Times New Roman"/>
                <w:kern w:val="0"/>
                <w:sz w:val="22"/>
                <w:szCs w:val="22"/>
                <w:lang w:eastAsia="ar-SA"/>
              </w:rPr>
              <w:t xml:space="preserve">Auditorijā instalētās vadības sistēmas Cue (skārienjūtīgs panelis touchCue-12x22B, vadības procesors ipCue-Sigma) </w:t>
            </w:r>
            <w:r w:rsidRPr="00FF7CAB">
              <w:rPr>
                <w:rFonts w:ascii="Times New Roman" w:eastAsia="Times New Roman" w:hAnsi="Times New Roman" w:cs="Times New Roman"/>
                <w:i/>
                <w:kern w:val="0"/>
                <w:sz w:val="22"/>
                <w:szCs w:val="22"/>
                <w:lang w:eastAsia="ar-SA"/>
              </w:rPr>
              <w:t>firmware</w:t>
            </w:r>
            <w:r w:rsidRPr="00FF7CAB">
              <w:rPr>
                <w:rFonts w:ascii="Times New Roman" w:eastAsia="Times New Roman" w:hAnsi="Times New Roman" w:cs="Times New Roman"/>
                <w:kern w:val="0"/>
                <w:sz w:val="22"/>
                <w:szCs w:val="22"/>
                <w:lang w:eastAsia="ar-SA"/>
              </w:rPr>
              <w:t xml:space="preserve"> un pieslēgto</w:t>
            </w:r>
            <w:r w:rsidR="00D72D33">
              <w:rPr>
                <w:rFonts w:ascii="Times New Roman" w:eastAsia="Times New Roman" w:hAnsi="Times New Roman" w:cs="Times New Roman"/>
                <w:kern w:val="0"/>
                <w:sz w:val="22"/>
                <w:szCs w:val="22"/>
                <w:lang w:eastAsia="ar-SA"/>
              </w:rPr>
              <w:t xml:space="preserve"> iekārtu draiveru atjaunināšana;</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Bezvadu mikrofonu darbības informācijas attēlošana vadības panelī, vismaz savienojuma statuss, signāla un akumulatora uzlādes līmenis</w:t>
            </w:r>
            <w:r>
              <w:rPr>
                <w:rFonts w:ascii="Times New Roman" w:eastAsia="Times New Roman" w:hAnsi="Times New Roman" w:cs="Times New Roman"/>
                <w:kern w:val="0"/>
                <w:sz w:val="22"/>
                <w:szCs w:val="22"/>
                <w:lang w:eastAsia="ar-SA"/>
              </w:rPr>
              <w:t>;</w:t>
            </w:r>
          </w:p>
          <w:p w:rsidR="00D72D33" w:rsidRPr="003D1294" w:rsidRDefault="00D72D33" w:rsidP="003D1294">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 xml:space="preserve">Grafiskās </w:t>
            </w:r>
            <w:r w:rsidR="003D1294" w:rsidRPr="00D72D33">
              <w:rPr>
                <w:rFonts w:ascii="Times New Roman" w:eastAsia="Times New Roman" w:hAnsi="Times New Roman" w:cs="Times New Roman"/>
                <w:kern w:val="0"/>
                <w:sz w:val="22"/>
                <w:szCs w:val="22"/>
                <w:lang w:eastAsia="ar-SA"/>
              </w:rPr>
              <w:t>saskar</w:t>
            </w:r>
            <w:r w:rsidR="003D1294">
              <w:rPr>
                <w:rFonts w:ascii="Times New Roman" w:eastAsia="Times New Roman" w:hAnsi="Times New Roman" w:cs="Times New Roman"/>
                <w:kern w:val="0"/>
                <w:sz w:val="22"/>
                <w:szCs w:val="22"/>
                <w:lang w:eastAsia="ar-SA"/>
              </w:rPr>
              <w:t>n</w:t>
            </w:r>
            <w:r w:rsidR="003D1294" w:rsidRPr="003D1294">
              <w:rPr>
                <w:rFonts w:ascii="Times New Roman" w:eastAsia="Times New Roman" w:hAnsi="Times New Roman" w:cs="Times New Roman"/>
                <w:kern w:val="0"/>
                <w:sz w:val="22"/>
                <w:szCs w:val="22"/>
                <w:lang w:eastAsia="ar-SA"/>
              </w:rPr>
              <w:t>es</w:t>
            </w:r>
            <w:r w:rsidRPr="003D1294">
              <w:rPr>
                <w:rFonts w:ascii="Times New Roman" w:eastAsia="Times New Roman" w:hAnsi="Times New Roman" w:cs="Times New Roman"/>
                <w:kern w:val="0"/>
                <w:sz w:val="22"/>
                <w:szCs w:val="22"/>
                <w:lang w:eastAsia="ar-SA"/>
              </w:rPr>
              <w:t xml:space="preserve"> pilnveidošana (Pasūtītāja logo nomaiņa, izvēļņu struktūras pilnveidošana u.tml.);</w:t>
            </w:r>
          </w:p>
          <w:p w:rsidR="00D72D33" w:rsidRPr="00C63048"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 xml:space="preserve">Paneļa funkcionalitāte un lietotāja </w:t>
            </w:r>
            <w:r w:rsidR="003D1294">
              <w:rPr>
                <w:rFonts w:ascii="Times New Roman" w:eastAsia="Times New Roman" w:hAnsi="Times New Roman" w:cs="Times New Roman"/>
                <w:kern w:val="0"/>
                <w:sz w:val="22"/>
                <w:szCs w:val="22"/>
                <w:lang w:eastAsia="ar-SA"/>
              </w:rPr>
              <w:t>saskarne</w:t>
            </w:r>
            <w:r w:rsidRPr="00D72D33">
              <w:rPr>
                <w:rFonts w:ascii="Times New Roman" w:eastAsia="Times New Roman" w:hAnsi="Times New Roman" w:cs="Times New Roman"/>
                <w:kern w:val="0"/>
                <w:sz w:val="22"/>
                <w:szCs w:val="22"/>
                <w:lang w:eastAsia="ar-SA"/>
              </w:rPr>
              <w:t xml:space="preserve"> projekta realizācijas gaitā ir jāsaskaņo ar Pasūtītāju. Vadības paneļa programmēšanu veic sertificēts speciālists, sertifikāta kopija jāpievieno piedāvājumam</w:t>
            </w:r>
            <w:r>
              <w:rPr>
                <w:rFonts w:ascii="Times New Roman" w:eastAsia="Times New Roman" w:hAnsi="Times New Roman" w:cs="Times New Roman"/>
                <w:kern w:val="0"/>
                <w:sz w:val="22"/>
                <w:szCs w:val="22"/>
                <w:lang w:eastAsia="ar-SA"/>
              </w:rPr>
              <w:t>.</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BD18F8" w:rsidRPr="002F10B8" w:rsidTr="00BD18F8">
        <w:trPr>
          <w:trHeight w:val="417"/>
        </w:trPr>
        <w:tc>
          <w:tcPr>
            <w:tcW w:w="15007" w:type="dxa"/>
            <w:gridSpan w:val="4"/>
            <w:shd w:val="clear" w:color="auto" w:fill="BFBFBF" w:themeFill="background1" w:themeFillShade="BF"/>
          </w:tcPr>
          <w:p w:rsidR="00BD18F8" w:rsidRPr="00BD18F8" w:rsidRDefault="00D72D33" w:rsidP="00B31A29">
            <w:pPr>
              <w:pStyle w:val="ListParagraph"/>
              <w:numPr>
                <w:ilvl w:val="0"/>
                <w:numId w:val="19"/>
              </w:numPr>
              <w:jc w:val="both"/>
              <w:rPr>
                <w:rFonts w:ascii="Times New Roman" w:eastAsia="Times New Roman" w:hAnsi="Times New Roman"/>
                <w:lang w:eastAsia="ar-SA"/>
              </w:rPr>
            </w:pPr>
            <w:r>
              <w:rPr>
                <w:rFonts w:ascii="Times New Roman" w:eastAsia="Times New Roman" w:hAnsi="Times New Roman"/>
                <w:b/>
                <w:lang w:eastAsia="ar-SA"/>
              </w:rPr>
              <w:t>Aprīkojuma demontāža un instalācija</w:t>
            </w:r>
          </w:p>
        </w:tc>
      </w:tr>
      <w:tr w:rsidR="00BD18F8" w:rsidRPr="002F10B8" w:rsidTr="009A49DD">
        <w:trPr>
          <w:trHeight w:val="417"/>
        </w:trPr>
        <w:tc>
          <w:tcPr>
            <w:tcW w:w="1779" w:type="dxa"/>
          </w:tcPr>
          <w:p w:rsidR="00BD18F8" w:rsidRPr="00D02B10" w:rsidRDefault="00B31A29" w:rsidP="00BD18F8">
            <w:pPr>
              <w:rPr>
                <w:rFonts w:ascii="Times New Roman" w:hAnsi="Times New Roman" w:cs="Times New Roman"/>
                <w:sz w:val="22"/>
                <w:szCs w:val="22"/>
              </w:rPr>
            </w:pPr>
            <w:r w:rsidRPr="00D02B10">
              <w:rPr>
                <w:rFonts w:ascii="Times New Roman" w:hAnsi="Times New Roman" w:cs="Times New Roman"/>
                <w:sz w:val="22"/>
                <w:szCs w:val="22"/>
              </w:rPr>
              <w:t>1.3</w:t>
            </w:r>
            <w:r w:rsidR="00BD18F8" w:rsidRPr="00D02B10">
              <w:rPr>
                <w:rFonts w:ascii="Times New Roman" w:hAnsi="Times New Roman" w:cs="Times New Roman"/>
                <w:sz w:val="22"/>
                <w:szCs w:val="22"/>
              </w:rPr>
              <w:t>.</w:t>
            </w:r>
            <w:r w:rsidRPr="00D02B10">
              <w:rPr>
                <w:rFonts w:ascii="Times New Roman" w:hAnsi="Times New Roman" w:cs="Times New Roman"/>
                <w:sz w:val="22"/>
                <w:szCs w:val="22"/>
              </w:rPr>
              <w:t>1.</w:t>
            </w:r>
            <w:r w:rsidR="00BD18F8" w:rsidRPr="00D02B10">
              <w:rPr>
                <w:rFonts w:ascii="Times New Roman" w:hAnsi="Times New Roman" w:cs="Times New Roman"/>
                <w:sz w:val="22"/>
                <w:szCs w:val="22"/>
              </w:rPr>
              <w:t xml:space="preserve"> </w:t>
            </w:r>
            <w:r w:rsidR="00D72D33" w:rsidRPr="00D02B10">
              <w:rPr>
                <w:rFonts w:ascii="Times New Roman" w:eastAsia="Calibri" w:hAnsi="Times New Roman" w:cs="Times New Roman"/>
                <w:kern w:val="0"/>
                <w:sz w:val="24"/>
                <w:lang w:eastAsia="ar-SA"/>
              </w:rPr>
              <w:t xml:space="preserve"> </w:t>
            </w:r>
            <w:r w:rsidR="00D72D33" w:rsidRPr="00D02B10">
              <w:rPr>
                <w:rFonts w:ascii="Times New Roman" w:hAnsi="Times New Roman" w:cs="Times New Roman"/>
                <w:sz w:val="22"/>
                <w:szCs w:val="22"/>
              </w:rPr>
              <w:t>Kabeļu, palīgmateriālu, pieslēguma un instalācijas apraksts</w:t>
            </w:r>
          </w:p>
        </w:tc>
        <w:tc>
          <w:tcPr>
            <w:tcW w:w="5451" w:type="dxa"/>
          </w:tcPr>
          <w:p w:rsidR="00BD18F8" w:rsidRP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hAnsi="Times New Roman" w:cs="Times New Roman"/>
                <w:sz w:val="22"/>
                <w:szCs w:val="22"/>
              </w:rPr>
              <w:t>Esošā projektora Epson EB-Z8000 demontāža no stiprinājuma pie auditorijas griestiem, piedāvājumā</w:t>
            </w:r>
            <w:r>
              <w:rPr>
                <w:rFonts w:ascii="Times New Roman" w:hAnsi="Times New Roman" w:cs="Times New Roman"/>
                <w:sz w:val="22"/>
                <w:szCs w:val="22"/>
              </w:rPr>
              <w:t xml:space="preserve"> 1.1.</w:t>
            </w:r>
            <w:r w:rsidR="003D1294">
              <w:rPr>
                <w:rFonts w:ascii="Times New Roman" w:hAnsi="Times New Roman" w:cs="Times New Roman"/>
                <w:sz w:val="22"/>
                <w:szCs w:val="22"/>
              </w:rPr>
              <w:t>1.</w:t>
            </w:r>
            <w:r>
              <w:rPr>
                <w:rFonts w:ascii="Times New Roman" w:hAnsi="Times New Roman" w:cs="Times New Roman"/>
                <w:sz w:val="22"/>
                <w:szCs w:val="22"/>
              </w:rPr>
              <w:t xml:space="preserve"> punktā</w:t>
            </w:r>
            <w:r w:rsidRPr="00D72D33">
              <w:rPr>
                <w:rFonts w:ascii="Times New Roman" w:hAnsi="Times New Roman" w:cs="Times New Roman"/>
                <w:sz w:val="22"/>
                <w:szCs w:val="22"/>
              </w:rPr>
              <w:t xml:space="preserve"> iekļautā projektora montāža pie esošā stiprinājuma (iekļaujot nepieciešamo stiprinājuma modifikāciju, ja tāda nepieciešama), esošo kabeļu pievienošana un projektora regulēšana</w:t>
            </w:r>
            <w:r>
              <w:rPr>
                <w:rFonts w:ascii="Times New Roman" w:hAnsi="Times New Roman" w:cs="Times New Roman"/>
                <w:sz w:val="22"/>
                <w:szCs w:val="22"/>
              </w:rPr>
              <w:t>;</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 xml:space="preserve">Esošās bezvadu mikrofonu sistēmas demontāža no galdā iebūvētās iekārtu statnes, </w:t>
            </w:r>
            <w:r w:rsidR="003D1294">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1.2. punktā piedāvātās</w:t>
            </w:r>
            <w:r w:rsidRPr="00D72D33">
              <w:rPr>
                <w:rFonts w:ascii="Times New Roman" w:eastAsia="Times New Roman" w:hAnsi="Times New Roman" w:cs="Times New Roman"/>
                <w:kern w:val="0"/>
                <w:sz w:val="22"/>
                <w:szCs w:val="22"/>
                <w:lang w:eastAsia="ar-SA"/>
              </w:rPr>
              <w:t xml:space="preserve"> mikrofonu sistēmas montāža statnē, kabeļu pievienošana un mikrofonu sistēmas regulēšana. </w:t>
            </w:r>
            <w:r w:rsidR="003D1294">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1.3. punktā piedāvātās l</w:t>
            </w:r>
            <w:r w:rsidRPr="00D72D33">
              <w:rPr>
                <w:rFonts w:ascii="Times New Roman" w:eastAsia="Times New Roman" w:hAnsi="Times New Roman" w:cs="Times New Roman"/>
                <w:kern w:val="0"/>
                <w:sz w:val="22"/>
                <w:szCs w:val="22"/>
                <w:lang w:eastAsia="ar-SA"/>
              </w:rPr>
              <w:t>ādēšanas stacijas pieslēgšana</w:t>
            </w:r>
            <w:r>
              <w:rPr>
                <w:rFonts w:ascii="Times New Roman" w:eastAsia="Times New Roman" w:hAnsi="Times New Roman" w:cs="Times New Roman"/>
                <w:kern w:val="0"/>
                <w:sz w:val="22"/>
                <w:szCs w:val="22"/>
                <w:lang w:eastAsia="ar-SA"/>
              </w:rPr>
              <w:t>;</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Audiovizuālo signālu kabeļi, iekļaujot to nomaiņu, modifikāciju vai papildināšanu iekārtu statnē, ja tāda nepieciešama</w:t>
            </w:r>
            <w:r>
              <w:rPr>
                <w:rFonts w:ascii="Times New Roman" w:eastAsia="Times New Roman" w:hAnsi="Times New Roman" w:cs="Times New Roman"/>
                <w:kern w:val="0"/>
                <w:sz w:val="22"/>
                <w:szCs w:val="22"/>
                <w:lang w:eastAsia="ar-SA"/>
              </w:rPr>
              <w:t>;</w:t>
            </w:r>
          </w:p>
          <w:p w:rsidR="00D72D33" w:rsidRP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Sistēmas kopējā testēšana, nodošana Pasūtītājam un apmācība</w:t>
            </w:r>
            <w:r>
              <w:rPr>
                <w:rFonts w:ascii="Times New Roman" w:eastAsia="Times New Roman" w:hAnsi="Times New Roman" w:cs="Times New Roman"/>
                <w:kern w:val="0"/>
                <w:sz w:val="22"/>
                <w:szCs w:val="22"/>
                <w:lang w:eastAsia="ar-SA"/>
              </w:rPr>
              <w:t>.</w:t>
            </w:r>
          </w:p>
        </w:tc>
        <w:tc>
          <w:tcPr>
            <w:tcW w:w="4915" w:type="dxa"/>
          </w:tcPr>
          <w:p w:rsidR="00BD18F8" w:rsidRPr="002F10B8" w:rsidRDefault="00BD18F8" w:rsidP="00101CDF">
            <w:pPr>
              <w:ind w:left="360"/>
              <w:jc w:val="both"/>
              <w:rPr>
                <w:rFonts w:ascii="Times New Roman" w:eastAsia="Times New Roman" w:hAnsi="Times New Roman" w:cs="Times New Roman"/>
                <w:kern w:val="0"/>
                <w:sz w:val="22"/>
                <w:szCs w:val="22"/>
                <w:lang w:eastAsia="ar-SA"/>
              </w:rPr>
            </w:pPr>
          </w:p>
        </w:tc>
        <w:tc>
          <w:tcPr>
            <w:tcW w:w="2862" w:type="dxa"/>
          </w:tcPr>
          <w:p w:rsidR="00BD18F8" w:rsidRPr="002F10B8" w:rsidRDefault="00BD18F8" w:rsidP="00101CDF">
            <w:pPr>
              <w:ind w:left="360"/>
              <w:jc w:val="both"/>
              <w:rPr>
                <w:rFonts w:ascii="Times New Roman" w:eastAsia="Times New Roman" w:hAnsi="Times New Roman" w:cs="Times New Roman"/>
                <w:kern w:val="0"/>
                <w:sz w:val="22"/>
                <w:szCs w:val="22"/>
                <w:lang w:eastAsia="ar-SA"/>
              </w:rPr>
            </w:pPr>
          </w:p>
        </w:tc>
      </w:tr>
    </w:tbl>
    <w:p w:rsidR="00101CDF" w:rsidRDefault="00101CDF" w:rsidP="001E5F9F">
      <w:pPr>
        <w:rPr>
          <w:rFonts w:ascii="Times New Roman" w:hAnsi="Times New Roman" w:cs="Times New Roman"/>
          <w:sz w:val="24"/>
        </w:rPr>
      </w:pPr>
    </w:p>
    <w:p w:rsidR="00BD18F8" w:rsidRPr="00BD18F8" w:rsidRDefault="00BD18F8" w:rsidP="00BD18F8">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9877"/>
        <w:gridCol w:w="2130"/>
      </w:tblGrid>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Nr.p.k.</w:t>
            </w: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Vispārējās prasības:</w:t>
            </w: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Pretendenta apstiprinājums</w:t>
            </w: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Piegādes un uzstādīša</w:t>
            </w:r>
            <w:r>
              <w:rPr>
                <w:rFonts w:ascii="Times New Roman" w:hAnsi="Times New Roman" w:cs="Times New Roman"/>
                <w:sz w:val="24"/>
              </w:rPr>
              <w:t>nas  termiņš – ne ilgāk kā 1 mēnesis</w:t>
            </w:r>
            <w:r w:rsidRPr="00BD18F8">
              <w:rPr>
                <w:rFonts w:ascii="Times New Roman" w:hAnsi="Times New Roman" w:cs="Times New Roman"/>
                <w:sz w:val="24"/>
              </w:rPr>
              <w:t xml:space="preserve"> no iepirkuma līguma noslēgšanas dienas.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Garantijas termiņš precēm un ve</w:t>
            </w:r>
            <w:r w:rsidR="0099093B">
              <w:rPr>
                <w:rFonts w:ascii="Times New Roman" w:hAnsi="Times New Roman" w:cs="Times New Roman"/>
                <w:sz w:val="24"/>
              </w:rPr>
              <w:t>iktajiem darbiem – ne mazāk kā 2 gadi, izņemot projektoru, kuram ir jānodrošina ne mazāk kā 5 gadu vai 20 000 darba stundu (kas iestājas pirmais) ražotāja nodrošināts garantijas termiņš.</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Preču piegāde un instalācija jānodrošina Pasūtītāja telpās Rīgā, </w:t>
            </w:r>
            <w:r>
              <w:rPr>
                <w:rFonts w:ascii="Times New Roman" w:hAnsi="Times New Roman" w:cs="Times New Roman"/>
                <w:sz w:val="24"/>
              </w:rPr>
              <w:t>Āzenes 12 – 101.,102.,103., un Paula Valdena 3-7 – 101. auditorijās</w:t>
            </w:r>
            <w:r w:rsidRPr="00BD18F8">
              <w:rPr>
                <w:rFonts w:ascii="Times New Roman" w:hAnsi="Times New Roman" w:cs="Times New Roman"/>
                <w:sz w:val="24"/>
              </w:rPr>
              <w:t xml:space="preserve">, Pasūtītāja atbildīgās personas klātbūtnē.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A3FF6" w:rsidRDefault="00BD18F8" w:rsidP="00BD18F8">
            <w:pPr>
              <w:rPr>
                <w:rFonts w:ascii="Times New Roman" w:hAnsi="Times New Roman" w:cs="Times New Roman"/>
                <w:sz w:val="24"/>
              </w:rPr>
            </w:pPr>
            <w:r w:rsidRPr="00BD18F8">
              <w:rPr>
                <w:rFonts w:ascii="Times New Roman" w:hAnsi="Times New Roman" w:cs="Times New Roman"/>
                <w:sz w:val="24"/>
              </w:rPr>
              <w:t>Iekārtu instalācijas nosacījumi:</w:t>
            </w:r>
          </w:p>
          <w:p w:rsidR="009A3FF6" w:rsidRPr="00BD18F8" w:rsidRDefault="009A3FF6" w:rsidP="00BD18F8">
            <w:pPr>
              <w:rPr>
                <w:rFonts w:ascii="Times New Roman" w:hAnsi="Times New Roman" w:cs="Times New Roman"/>
                <w:sz w:val="24"/>
              </w:rPr>
            </w:pPr>
            <w:r>
              <w:rPr>
                <w:rFonts w:ascii="Times New Roman" w:hAnsi="Times New Roman" w:cs="Times New Roman"/>
                <w:sz w:val="24"/>
              </w:rPr>
              <w:t>Auditorijās būs jāveic veco projektoru demontāža un jauno projektoru montāža, augstums līdz projektoram no grīdas līmeņa aptuv</w:t>
            </w:r>
            <w:r w:rsidR="00D02B10">
              <w:rPr>
                <w:rFonts w:ascii="Times New Roman" w:hAnsi="Times New Roman" w:cs="Times New Roman"/>
                <w:sz w:val="24"/>
              </w:rPr>
              <w:t>eni 5-6;.</w:t>
            </w:r>
          </w:p>
          <w:p w:rsidR="00BD18F8" w:rsidRDefault="009A3FF6" w:rsidP="00BD18F8">
            <w:pPr>
              <w:rPr>
                <w:rFonts w:ascii="Times New Roman" w:hAnsi="Times New Roman" w:cs="Times New Roman"/>
                <w:sz w:val="24"/>
              </w:rPr>
            </w:pPr>
            <w:r>
              <w:rPr>
                <w:rFonts w:ascii="Times New Roman" w:hAnsi="Times New Roman" w:cs="Times New Roman"/>
                <w:sz w:val="24"/>
              </w:rPr>
              <w:t>Mikrofonu uztvērēji jāinstalē auditorijās izvietotajās 19 collu statnēs</w:t>
            </w:r>
            <w:r w:rsidR="00D02B10">
              <w:rPr>
                <w:rFonts w:ascii="Times New Roman" w:hAnsi="Times New Roman" w:cs="Times New Roman"/>
                <w:sz w:val="24"/>
              </w:rPr>
              <w:t>,</w:t>
            </w:r>
            <w:r>
              <w:rPr>
                <w:rFonts w:ascii="Times New Roman" w:hAnsi="Times New Roman" w:cs="Times New Roman"/>
                <w:sz w:val="24"/>
              </w:rPr>
              <w:t xml:space="preserve"> demontējot vecos mikrofonu uztvērējus;</w:t>
            </w:r>
          </w:p>
          <w:p w:rsidR="009A3FF6" w:rsidRPr="00BD18F8" w:rsidRDefault="009A3FF6" w:rsidP="00BD18F8">
            <w:pPr>
              <w:rPr>
                <w:rFonts w:ascii="Times New Roman" w:hAnsi="Times New Roman" w:cs="Times New Roman"/>
                <w:sz w:val="24"/>
              </w:rPr>
            </w:pPr>
            <w:r>
              <w:rPr>
                <w:rFonts w:ascii="Times New Roman" w:hAnsi="Times New Roman" w:cs="Times New Roman"/>
                <w:sz w:val="24"/>
              </w:rPr>
              <w:t>Mikrofonu lādēšanas stacijas montāžas vietu saskaņo ar Pasūtītāju;</w:t>
            </w:r>
          </w:p>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Ja Pretendents to uzskata par nepieciešamu, tad var pieprasīt Pasūtītājam izsniegt telpu rasējumus un fotogrāfijas, pieprasījumu adresējot iepirkuma dokumentācijā norādītajai Pasūtītāja kontaktpersonai.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Preču piegāde un instalācija jāveic ar Pasūtītāju saskaņotos laikos, neierobežojot Pasūtītāja plānoto telpu noslodzi.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Telpas pēc instalācijas darbu pabeigšanas ir jāuzkopj, lai tās nebūtu sliktākā stāvoklī kā pirms instalācijas darbu uzsākšanas.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Preces iepakojumam jābūt tādam, lai tiktu maksimāli samazināta iespēja sabojāt preci tās transportēšanas laikā.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Precei jābūt jaunai un iepriekš nelietotai un tā nedrīkst saturēt iepriekš lietotas komponentes.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BD18F8">
        <w:tc>
          <w:tcPr>
            <w:tcW w:w="0" w:type="auto"/>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instalācijas risinājuma mezglu saskaņošanu ar Pasūtītāju vai Pasūtītāja norādītajām trešajām personām.</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bl>
    <w:p w:rsidR="00BD18F8" w:rsidRPr="00BD18F8" w:rsidRDefault="00BD18F8" w:rsidP="00BD18F8">
      <w:pPr>
        <w:rPr>
          <w:rFonts w:ascii="Times New Roman" w:hAnsi="Times New Roman" w:cs="Times New Roman"/>
          <w:sz w:val="24"/>
        </w:rPr>
      </w:pPr>
    </w:p>
    <w:p w:rsidR="005D199A" w:rsidRPr="005D199A" w:rsidRDefault="00B31A29" w:rsidP="005D199A">
      <w:pPr>
        <w:ind w:right="28"/>
        <w:jc w:val="both"/>
        <w:rPr>
          <w:rFonts w:ascii="Times New Roman" w:hAnsi="Times New Roman" w:cs="Times New Roman"/>
          <w:sz w:val="24"/>
        </w:rPr>
      </w:pPr>
      <w:r>
        <w:rPr>
          <w:rFonts w:ascii="Times New Roman" w:hAnsi="Times New Roman" w:cs="Times New Roman"/>
          <w:sz w:val="24"/>
        </w:rPr>
        <w:br/>
      </w:r>
      <w:r w:rsidR="005D199A" w:rsidRPr="005D199A">
        <w:rPr>
          <w:rFonts w:ascii="Times New Roman" w:hAnsi="Times New Roman" w:cs="Times New Roman"/>
          <w:sz w:val="24"/>
        </w:rPr>
        <w:t xml:space="preserve">Paraksts: _____________ </w:t>
      </w:r>
      <w:r w:rsidR="005D199A" w:rsidRPr="005D199A">
        <w:rPr>
          <w:rFonts w:ascii="Times New Roman" w:hAnsi="Times New Roman" w:cs="Times New Roman"/>
          <w:sz w:val="24"/>
        </w:rPr>
        <w:tab/>
        <w:t>Vārds, uzvārds: _______________</w:t>
      </w:r>
      <w:r w:rsidR="005D199A" w:rsidRPr="005D199A">
        <w:rPr>
          <w:rFonts w:ascii="Times New Roman" w:hAnsi="Times New Roman" w:cs="Times New Roman"/>
          <w:sz w:val="24"/>
        </w:rPr>
        <w:tab/>
        <w:t xml:space="preserve"> Amats: ______________</w:t>
      </w:r>
    </w:p>
    <w:p w:rsidR="005D199A" w:rsidRPr="005D199A" w:rsidRDefault="005D199A" w:rsidP="005D199A">
      <w:pPr>
        <w:rPr>
          <w:rFonts w:ascii="Times New Roman" w:hAnsi="Times New Roman" w:cs="Times New Roman"/>
          <w:b/>
          <w:i/>
          <w:color w:val="000000"/>
          <w:sz w:val="24"/>
          <w:lang w:eastAsia="lv-LV"/>
        </w:rPr>
      </w:pPr>
    </w:p>
    <w:p w:rsidR="005D199A" w:rsidRPr="005D199A" w:rsidRDefault="005D199A" w:rsidP="005D199A">
      <w:pPr>
        <w:rPr>
          <w:rFonts w:ascii="Times New Roman" w:hAnsi="Times New Roman" w:cs="Times New Roman"/>
          <w:sz w:val="24"/>
          <w:lang w:eastAsia="lv-LV"/>
        </w:rPr>
      </w:pPr>
    </w:p>
    <w:p w:rsidR="005D199A" w:rsidRPr="005D199A" w:rsidRDefault="005D199A" w:rsidP="005D199A">
      <w:pPr>
        <w:rPr>
          <w:rFonts w:ascii="Times New Roman" w:hAnsi="Times New Roman" w:cs="Times New Roman"/>
          <w:sz w:val="24"/>
          <w:lang w:eastAsia="lv-LV"/>
        </w:rPr>
      </w:pPr>
      <w:r w:rsidRPr="005D199A">
        <w:rPr>
          <w:rFonts w:ascii="Times New Roman" w:hAnsi="Times New Roman" w:cs="Times New Roman"/>
          <w:sz w:val="24"/>
          <w:lang w:eastAsia="lv-LV"/>
        </w:rPr>
        <w:t>2018.gada ____.__________________</w:t>
      </w:r>
    </w:p>
    <w:p w:rsidR="00B31A29" w:rsidRDefault="00B31A29" w:rsidP="00BD18F8">
      <w:pP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p>
    <w:p w:rsidR="00B31A29" w:rsidRDefault="00B31A29">
      <w:pPr>
        <w:spacing w:after="200" w:line="276" w:lineRule="auto"/>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536"/>
        <w:gridCol w:w="3241"/>
      </w:tblGrid>
      <w:tr w:rsidR="00B31A29" w:rsidRPr="002F10B8" w:rsidTr="00070B30">
        <w:trPr>
          <w:cantSplit/>
          <w:trHeight w:val="420"/>
          <w:tblHeader/>
        </w:trPr>
        <w:tc>
          <w:tcPr>
            <w:tcW w:w="1779" w:type="dxa"/>
            <w:vAlign w:val="center"/>
          </w:tcPr>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lastRenderedPageBreak/>
              <w:t>Komponente un skaits</w:t>
            </w:r>
          </w:p>
        </w:tc>
        <w:tc>
          <w:tcPr>
            <w:tcW w:w="5451" w:type="dxa"/>
            <w:vAlign w:val="center"/>
          </w:tcPr>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Minimālās specifikācijas prasības</w:t>
            </w:r>
          </w:p>
        </w:tc>
        <w:tc>
          <w:tcPr>
            <w:tcW w:w="4536" w:type="dxa"/>
            <w:vAlign w:val="center"/>
          </w:tcPr>
          <w:p w:rsidR="00B31A29" w:rsidRPr="002F10B8" w:rsidRDefault="00B31A29" w:rsidP="00070B30">
            <w:pPr>
              <w:suppressAutoHyphens/>
              <w:jc w:val="center"/>
              <w:rPr>
                <w:rFonts w:ascii="Times New Roman" w:eastAsia="Times New Roman" w:hAnsi="Times New Roman" w:cs="Times New Roman"/>
                <w:b/>
                <w:kern w:val="0"/>
                <w:sz w:val="22"/>
                <w:szCs w:val="22"/>
                <w:lang w:val="en-GB" w:eastAsia="lt-LT"/>
              </w:rPr>
            </w:pPr>
          </w:p>
          <w:p w:rsidR="00B31A29" w:rsidRPr="002F10B8" w:rsidRDefault="00B31A29" w:rsidP="00070B30">
            <w:pPr>
              <w:suppressAutoHyphens/>
              <w:jc w:val="center"/>
              <w:rPr>
                <w:rFonts w:ascii="Times New Roman" w:eastAsia="Times New Roman" w:hAnsi="Times New Roman" w:cs="Times New Roman"/>
                <w:b/>
                <w:kern w:val="0"/>
                <w:sz w:val="22"/>
                <w:szCs w:val="22"/>
                <w:lang w:val="en-GB" w:eastAsia="lt-LT"/>
              </w:rPr>
            </w:pPr>
            <w:r w:rsidRPr="002F10B8">
              <w:rPr>
                <w:rFonts w:ascii="Times New Roman" w:eastAsia="Times New Roman" w:hAnsi="Times New Roman" w:cs="Times New Roman"/>
                <w:b/>
                <w:kern w:val="0"/>
                <w:sz w:val="22"/>
                <w:szCs w:val="22"/>
                <w:lang w:val="en-GB" w:eastAsia="lt-LT"/>
              </w:rPr>
              <w:t>Pretendenta piedāvājums*</w:t>
            </w:r>
          </w:p>
          <w:p w:rsidR="00B31A29" w:rsidRPr="002F10B8" w:rsidRDefault="00B31A29" w:rsidP="00070B30">
            <w:pPr>
              <w:suppressAutoHyphens/>
              <w:jc w:val="center"/>
              <w:rPr>
                <w:rFonts w:ascii="Times New Roman" w:eastAsia="Times New Roman" w:hAnsi="Times New Roman" w:cs="Times New Roman"/>
                <w:b/>
                <w:i/>
                <w:kern w:val="0"/>
                <w:sz w:val="22"/>
                <w:szCs w:val="22"/>
                <w:u w:val="single"/>
                <w:lang w:val="en-GB" w:eastAsia="ar-SA"/>
              </w:rPr>
            </w:pPr>
            <w:r w:rsidRPr="002F10B8">
              <w:rPr>
                <w:rFonts w:ascii="Times New Roman" w:eastAsia="Times New Roman" w:hAnsi="Times New Roman" w:cs="Times New Roman"/>
                <w:b/>
                <w:i/>
                <w:kern w:val="0"/>
                <w:sz w:val="22"/>
                <w:szCs w:val="22"/>
                <w:u w:val="single"/>
                <w:lang w:val="en-GB" w:eastAsia="ar-SA"/>
              </w:rPr>
              <w:t>Norādīt:</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r w:rsidRPr="002F10B8">
              <w:rPr>
                <w:rFonts w:ascii="Times New Roman" w:eastAsia="Times New Roman" w:hAnsi="Times New Roman" w:cs="Times New Roman"/>
                <w:b/>
                <w:kern w:val="0"/>
                <w:sz w:val="22"/>
                <w:szCs w:val="22"/>
                <w:lang w:val="en-GB" w:eastAsia="ar-SA"/>
              </w:rPr>
              <w:t>tehnisko informāciju</w:t>
            </w:r>
            <w:r w:rsidRPr="002F10B8">
              <w:rPr>
                <w:rFonts w:ascii="Times New Roman" w:eastAsia="Times New Roman" w:hAnsi="Times New Roman" w:cs="Times New Roman"/>
                <w:kern w:val="0"/>
                <w:sz w:val="22"/>
                <w:szCs w:val="22"/>
                <w:lang w:val="en-GB" w:eastAsia="ar-SA"/>
              </w:rPr>
              <w:t>, kas apliecina katras prasības punkta izpildi*;</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katras komponentes ražotāju, modeli un skaitu.</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p>
          <w:p w:rsidR="00B31A29" w:rsidRPr="002F10B8" w:rsidRDefault="00B31A29" w:rsidP="00070B30">
            <w:pPr>
              <w:suppressAutoHyphens/>
              <w:jc w:val="center"/>
              <w:rPr>
                <w:rFonts w:ascii="Times New Roman" w:eastAsia="Times New Roman" w:hAnsi="Times New Roman" w:cs="Times New Roman"/>
                <w:color w:val="000000"/>
                <w:kern w:val="0"/>
                <w:sz w:val="22"/>
                <w:szCs w:val="22"/>
                <w:lang w:eastAsia="ar-SA"/>
              </w:rPr>
            </w:pPr>
            <w:r w:rsidRPr="002F10B8">
              <w:rPr>
                <w:rFonts w:ascii="Times New Roman" w:eastAsia="Times New Roman" w:hAnsi="Times New Roman" w:cs="Times New Roman"/>
                <w:kern w:val="0"/>
                <w:sz w:val="22"/>
                <w:szCs w:val="22"/>
                <w:lang w:val="en-GB" w:eastAsia="ar-SA"/>
              </w:rPr>
              <w:t>*</w:t>
            </w:r>
            <w:r w:rsidRPr="002F10B8">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241" w:type="dxa"/>
          </w:tcPr>
          <w:p w:rsidR="00B31A29" w:rsidRPr="002F10B8" w:rsidRDefault="00B31A29" w:rsidP="00070B30">
            <w:pPr>
              <w:suppressAutoHyphens/>
              <w:jc w:val="center"/>
              <w:rPr>
                <w:rFonts w:ascii="Times New Roman" w:eastAsia="Times New Roman" w:hAnsi="Times New Roman" w:cs="Times New Roman"/>
                <w:b/>
                <w:kern w:val="0"/>
                <w:sz w:val="22"/>
                <w:szCs w:val="22"/>
                <w:lang w:val="en-GB" w:eastAsia="ar-SA"/>
              </w:rPr>
            </w:pPr>
          </w:p>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kern w:val="0"/>
                <w:sz w:val="22"/>
                <w:szCs w:val="22"/>
                <w:lang w:val="en-GB" w:eastAsia="ar-SA"/>
              </w:rPr>
              <w:t>Ražotāja izdota dokumenta</w:t>
            </w:r>
            <w:r w:rsidRPr="002F10B8">
              <w:rPr>
                <w:rFonts w:ascii="Times New Roman" w:eastAsia="Times New Roman" w:hAnsi="Times New Roman" w:cs="Times New Roman"/>
                <w:kern w:val="0"/>
                <w:sz w:val="22"/>
                <w:szCs w:val="22"/>
                <w:lang w:val="en-GB" w:eastAsia="ar-SA"/>
              </w:rPr>
              <w:t xml:space="preserve">, kas pievienots piedāvājumam, </w:t>
            </w:r>
            <w:r w:rsidRPr="002F10B8">
              <w:rPr>
                <w:rFonts w:ascii="Times New Roman" w:eastAsia="Times New Roman" w:hAnsi="Times New Roman" w:cs="Times New Roman"/>
                <w:b/>
                <w:kern w:val="0"/>
                <w:sz w:val="22"/>
                <w:szCs w:val="22"/>
                <w:lang w:val="en-GB" w:eastAsia="ar-SA"/>
              </w:rPr>
              <w:t>lpp. un pozīcija vai saite uz ražotāja mājaslapu</w:t>
            </w:r>
            <w:r w:rsidRPr="002F10B8">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B31A29" w:rsidRPr="002F10B8" w:rsidTr="00070B30">
        <w:trPr>
          <w:trHeight w:val="417"/>
        </w:trPr>
        <w:tc>
          <w:tcPr>
            <w:tcW w:w="11766" w:type="dxa"/>
            <w:gridSpan w:val="3"/>
            <w:shd w:val="clear" w:color="auto" w:fill="BFBFBF"/>
          </w:tcPr>
          <w:p w:rsidR="009A49DD" w:rsidRPr="009A49DD" w:rsidRDefault="009A49DD" w:rsidP="009A49DD">
            <w:pPr>
              <w:suppressAutoHyphens/>
              <w:jc w:val="both"/>
              <w:rPr>
                <w:rFonts w:ascii="Times New Roman" w:eastAsia="Times New Roman" w:hAnsi="Times New Roman"/>
                <w:b/>
                <w:lang w:eastAsia="ar-SA"/>
              </w:rPr>
            </w:pPr>
            <w:r w:rsidRPr="009A49DD">
              <w:rPr>
                <w:rFonts w:ascii="Times New Roman" w:eastAsia="Times New Roman" w:hAnsi="Times New Roman"/>
                <w:b/>
                <w:lang w:eastAsia="ar-SA"/>
              </w:rPr>
              <w:t>Iepirkuma daļa Nr.</w:t>
            </w:r>
            <w:r>
              <w:rPr>
                <w:rFonts w:ascii="Times New Roman" w:eastAsia="Times New Roman" w:hAnsi="Times New Roman"/>
                <w:b/>
                <w:lang w:eastAsia="ar-SA"/>
              </w:rPr>
              <w:t>2</w:t>
            </w:r>
            <w:r w:rsidRPr="009A49DD">
              <w:rPr>
                <w:rFonts w:ascii="Times New Roman" w:eastAsia="Times New Roman" w:hAnsi="Times New Roman"/>
                <w:b/>
                <w:lang w:eastAsia="ar-SA"/>
              </w:rPr>
              <w:t xml:space="preserve">: </w:t>
            </w:r>
            <w:r w:rsidRPr="009A49DD">
              <w:rPr>
                <w:rFonts w:ascii="Times New Roman" w:eastAsia="Times New Roman" w:hAnsi="Times New Roman"/>
                <w:b/>
                <w:bCs/>
                <w:lang w:eastAsia="ar-SA"/>
              </w:rPr>
              <w:t xml:space="preserve"> </w:t>
            </w:r>
            <w:r w:rsidRPr="009A49DD">
              <w:rPr>
                <w:rFonts w:ascii="Times New Roman" w:hAnsi="Times New Roman" w:cs="Times New Roman"/>
                <w:bCs/>
                <w:sz w:val="24"/>
              </w:rPr>
              <w:t xml:space="preserve"> </w:t>
            </w:r>
            <w:r w:rsidRPr="009A49DD">
              <w:rPr>
                <w:rFonts w:ascii="Times New Roman" w:eastAsia="Times New Roman" w:hAnsi="Times New Roman"/>
                <w:b/>
                <w:bCs/>
                <w:lang w:eastAsia="ar-SA"/>
              </w:rPr>
              <w:t>Projektora modernizēšana</w:t>
            </w:r>
          </w:p>
          <w:p w:rsidR="00B31A29" w:rsidRPr="00CD4353" w:rsidRDefault="00684264" w:rsidP="00B31A29">
            <w:pPr>
              <w:pStyle w:val="ListParagraph"/>
              <w:numPr>
                <w:ilvl w:val="0"/>
                <w:numId w:val="21"/>
              </w:numPr>
              <w:suppressAutoHyphens/>
              <w:jc w:val="both"/>
              <w:rPr>
                <w:rFonts w:ascii="Times New Roman" w:eastAsia="Times New Roman" w:hAnsi="Times New Roman"/>
                <w:b/>
                <w:lang w:eastAsia="ar-SA"/>
              </w:rPr>
            </w:pPr>
            <w:r>
              <w:rPr>
                <w:rFonts w:ascii="Times New Roman" w:eastAsia="Times New Roman" w:hAnsi="Times New Roman"/>
                <w:b/>
                <w:lang w:eastAsia="ar-SA"/>
              </w:rPr>
              <w:t>Spoguļgalva priekš projektora</w:t>
            </w:r>
          </w:p>
        </w:tc>
        <w:tc>
          <w:tcPr>
            <w:tcW w:w="3241" w:type="dxa"/>
            <w:shd w:val="clear" w:color="auto" w:fill="BFBFBF"/>
          </w:tcPr>
          <w:p w:rsidR="00B31A29" w:rsidRPr="002F10B8" w:rsidRDefault="00B31A29" w:rsidP="00070B30">
            <w:pPr>
              <w:suppressAutoHyphens/>
              <w:jc w:val="both"/>
              <w:rPr>
                <w:rFonts w:ascii="Times New Roman" w:eastAsia="Times New Roman" w:hAnsi="Times New Roman" w:cs="Times New Roman"/>
                <w:b/>
                <w:kern w:val="0"/>
                <w:sz w:val="22"/>
                <w:szCs w:val="22"/>
                <w:lang w:eastAsia="ar-SA"/>
              </w:rPr>
            </w:pPr>
          </w:p>
        </w:tc>
      </w:tr>
      <w:tr w:rsidR="00B31A29" w:rsidRPr="002F10B8" w:rsidTr="00070B30">
        <w:trPr>
          <w:trHeight w:val="417"/>
        </w:trPr>
        <w:tc>
          <w:tcPr>
            <w:tcW w:w="1779" w:type="dxa"/>
          </w:tcPr>
          <w:p w:rsidR="00B31A29" w:rsidRPr="002F10B8" w:rsidRDefault="00B31A29" w:rsidP="00684264">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2</w:t>
            </w:r>
            <w:r w:rsidRPr="002F10B8">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1.1. </w:t>
            </w:r>
            <w:r w:rsidR="00684264">
              <w:rPr>
                <w:rFonts w:ascii="Times New Roman" w:eastAsia="Times New Roman" w:hAnsi="Times New Roman" w:cs="Times New Roman"/>
                <w:kern w:val="0"/>
                <w:sz w:val="22"/>
                <w:szCs w:val="22"/>
                <w:lang w:eastAsia="ar-SA"/>
              </w:rPr>
              <w:t>Projektora spoguļgalva</w:t>
            </w:r>
          </w:p>
        </w:tc>
        <w:tc>
          <w:tcPr>
            <w:tcW w:w="5451" w:type="dxa"/>
          </w:tcPr>
          <w:p w:rsidR="00684264" w:rsidRDefault="00684264" w:rsidP="002C75D9">
            <w:pPr>
              <w:pStyle w:val="Index1"/>
            </w:pPr>
            <w:r>
              <w:t>Projektoram pievienojama spoguļgalva, kas nodrošina projekcijas attēla projicēšanu uz jebkuras virsmas</w:t>
            </w:r>
            <w:r w:rsidR="0082783E">
              <w:t>;</w:t>
            </w:r>
          </w:p>
          <w:p w:rsidR="00B31A29" w:rsidRDefault="0082783E" w:rsidP="002C75D9">
            <w:pPr>
              <w:pStyle w:val="Index1"/>
            </w:pPr>
            <w:r>
              <w:t>Pagriešanās leņķis horizontāli vismaz 180 grādi;</w:t>
            </w:r>
          </w:p>
          <w:p w:rsidR="0082783E" w:rsidRDefault="0082783E" w:rsidP="002C75D9">
            <w:pPr>
              <w:pStyle w:val="Index1"/>
            </w:pPr>
            <w:r>
              <w:t>Pacelšanās un nolaišanās leņķis vertikāli vismaz attiecīgi 90 grādi un 162 grādi;</w:t>
            </w:r>
          </w:p>
          <w:p w:rsidR="0082783E" w:rsidRDefault="0082783E" w:rsidP="002C75D9">
            <w:pPr>
              <w:pStyle w:val="Index1"/>
            </w:pPr>
            <w:r>
              <w:t>Kustības paškalibrēšanās funkcija ar nobīdi ne lielāku kā 0.03 grādi;</w:t>
            </w:r>
          </w:p>
          <w:p w:rsidR="0082783E" w:rsidRDefault="00CB59C5" w:rsidP="002C75D9">
            <w:pPr>
              <w:pStyle w:val="Index1"/>
            </w:pPr>
            <w:r>
              <w:t>Vismaz RS232 vadības pieslēgvieta;</w:t>
            </w:r>
          </w:p>
          <w:p w:rsidR="00CB59C5" w:rsidRDefault="00CB59C5" w:rsidP="002C75D9">
            <w:pPr>
              <w:pStyle w:val="Index1"/>
            </w:pPr>
            <w:r>
              <w:t>Spoguļa virsmas atstarošanas koeficients vismaz 98%;</w:t>
            </w:r>
          </w:p>
          <w:p w:rsidR="00CB59C5" w:rsidRDefault="00CB59C5" w:rsidP="002C75D9">
            <w:pPr>
              <w:pStyle w:val="Index1"/>
            </w:pPr>
            <w:r>
              <w:t>LED displejs konfigurācijas informācijas attēlošanai;</w:t>
            </w:r>
          </w:p>
          <w:p w:rsidR="00CB59C5" w:rsidRDefault="00CB59C5" w:rsidP="002C75D9">
            <w:pPr>
              <w:pStyle w:val="Index1"/>
            </w:pPr>
            <w:r>
              <w:t>Optimizējama spoguļa lēca priekš dažādiem projektoriem;</w:t>
            </w:r>
          </w:p>
          <w:p w:rsidR="00CB59C5" w:rsidRDefault="00EB5BEF" w:rsidP="002C75D9">
            <w:pPr>
              <w:pStyle w:val="Index1"/>
            </w:pPr>
            <w:r>
              <w:t>Optimizējams iekārtas stiprinājums priekš dažādiem projektoriem;</w:t>
            </w:r>
          </w:p>
          <w:p w:rsidR="00EB5BEF" w:rsidRDefault="00EB5BEF" w:rsidP="002C75D9">
            <w:pPr>
              <w:pStyle w:val="Index1"/>
            </w:pPr>
            <w:r>
              <w:t>Jāatbalsta smagas darba slodzes stiprinājumi;</w:t>
            </w:r>
          </w:p>
          <w:p w:rsidR="00EB5BEF" w:rsidRDefault="00EB5BEF" w:rsidP="002C75D9">
            <w:pPr>
              <w:pStyle w:val="Index1"/>
            </w:pPr>
            <w:r>
              <w:t>Pasīvā dzesēšanas sistēma;</w:t>
            </w:r>
          </w:p>
          <w:p w:rsidR="002C75D9" w:rsidRDefault="002C75D9" w:rsidP="002C75D9">
            <w:pPr>
              <w:pStyle w:val="Index1"/>
            </w:pPr>
            <w:r>
              <w:t>Vismaz Art-Net funkcijas atbalsts;</w:t>
            </w:r>
          </w:p>
          <w:p w:rsidR="002C75D9" w:rsidRPr="002C75D9" w:rsidRDefault="002C75D9" w:rsidP="002C75D9">
            <w:pPr>
              <w:pStyle w:val="Index1"/>
            </w:pPr>
            <w:r>
              <w:t>Vismaz viens RGB LED apkārtējam apgaismojumam ar jaudu ne lielāku kā 18 W;</w:t>
            </w:r>
          </w:p>
          <w:p w:rsidR="00EB5BEF" w:rsidRPr="00EB5BEF" w:rsidRDefault="00EB5BEF" w:rsidP="002C75D9">
            <w:pPr>
              <w:pStyle w:val="Index1"/>
            </w:pPr>
            <w:r>
              <w:t>Vismaz viens DMX ieejas/izejas ports, vismaz viens RJ45 ports;</w:t>
            </w:r>
          </w:p>
          <w:p w:rsidR="00CB59C5" w:rsidRPr="00CB59C5" w:rsidRDefault="00EB5BEF" w:rsidP="002C75D9">
            <w:pPr>
              <w:pStyle w:val="Index1"/>
            </w:pPr>
            <w:r>
              <w:t>Iekārtas izmēri ne lielāki kā 390mm x 230mm x 630mm (platums x dziļums x augstums);</w:t>
            </w:r>
          </w:p>
          <w:p w:rsidR="00EB5BEF" w:rsidRDefault="00EB5BEF" w:rsidP="002C75D9">
            <w:pPr>
              <w:pStyle w:val="Index1"/>
            </w:pPr>
            <w:r>
              <w:t>Stiprinājuma kopējais svars ne lielāks kā 15 kg;</w:t>
            </w:r>
          </w:p>
          <w:p w:rsidR="00EB5BEF" w:rsidRPr="00EB5BEF" w:rsidRDefault="00EB5BEF" w:rsidP="002C75D9">
            <w:pPr>
              <w:pStyle w:val="Index1"/>
            </w:pPr>
            <w:r>
              <w:t xml:space="preserve">Iekārta saderīga ar Panasonic </w:t>
            </w:r>
            <w:r w:rsidR="002C75D9">
              <w:t>PT-VZ570 sērijas projektoriem.</w:t>
            </w:r>
          </w:p>
          <w:p w:rsidR="0082783E" w:rsidRPr="0082783E" w:rsidRDefault="0082783E" w:rsidP="0082783E">
            <w:pPr>
              <w:rPr>
                <w:lang w:eastAsia="lv-LV"/>
              </w:rPr>
            </w:pP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779" w:type="dxa"/>
          </w:tcPr>
          <w:p w:rsidR="00B31A29" w:rsidRDefault="002C75D9" w:rsidP="002C75D9">
            <w:pPr>
              <w:tabs>
                <w:tab w:val="left" w:pos="357"/>
              </w:tabs>
              <w:suppressAutoHyphens/>
              <w:rPr>
                <w:sz w:val="22"/>
                <w:szCs w:val="22"/>
              </w:rPr>
            </w:pPr>
            <w:r>
              <w:rPr>
                <w:rFonts w:ascii="Times New Roman" w:eastAsia="Times New Roman" w:hAnsi="Times New Roman" w:cs="Times New Roman"/>
                <w:kern w:val="0"/>
                <w:sz w:val="22"/>
                <w:szCs w:val="22"/>
                <w:lang w:eastAsia="ar-SA"/>
              </w:rPr>
              <w:t>2</w:t>
            </w:r>
            <w:r w:rsidR="00B31A29">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2. Spoguļgalvas adapteris priekš projektora</w:t>
            </w:r>
          </w:p>
        </w:tc>
        <w:tc>
          <w:tcPr>
            <w:tcW w:w="5451" w:type="dxa"/>
          </w:tcPr>
          <w:p w:rsidR="00B31A29" w:rsidRDefault="002C75D9" w:rsidP="002C75D9">
            <w:pPr>
              <w:pStyle w:val="Index1"/>
            </w:pPr>
            <w:r>
              <w:t>Adapteris saderīgs ar 2.1.1. punktā piedāvāto spoguļgalvu;</w:t>
            </w:r>
          </w:p>
          <w:p w:rsidR="002C75D9" w:rsidRPr="002C75D9" w:rsidRDefault="002C75D9" w:rsidP="002C75D9">
            <w:pPr>
              <w:pStyle w:val="Index1"/>
            </w:pPr>
            <w:r>
              <w:t>Adapteris saderīgs ar Panasonic PT-VZ570 sērijas projektoriem.</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779" w:type="dxa"/>
          </w:tcPr>
          <w:p w:rsidR="00B31A29" w:rsidRPr="00470DB1" w:rsidRDefault="00442089" w:rsidP="00070B30">
            <w:pPr>
              <w:tabs>
                <w:tab w:val="left" w:pos="357"/>
              </w:tabs>
              <w:suppressAutoHyphens/>
              <w:rPr>
                <w:rFonts w:ascii="Times New Roman" w:eastAsia="Times New Roman" w:hAnsi="Times New Roman"/>
                <w:sz w:val="22"/>
                <w:szCs w:val="22"/>
                <w:lang w:eastAsia="ar-SA"/>
              </w:rPr>
            </w:pPr>
            <w:r>
              <w:rPr>
                <w:rFonts w:ascii="Times New Roman" w:eastAsia="Times New Roman" w:hAnsi="Times New Roman" w:cs="Times New Roman"/>
                <w:kern w:val="0"/>
                <w:sz w:val="22"/>
                <w:szCs w:val="22"/>
                <w:lang w:eastAsia="ar-SA"/>
              </w:rPr>
              <w:t>2.1.3. Spoguļgalvas sienas stiprinājuma skava</w:t>
            </w:r>
          </w:p>
        </w:tc>
        <w:tc>
          <w:tcPr>
            <w:tcW w:w="5451" w:type="dxa"/>
          </w:tcPr>
          <w:p w:rsidR="00442089" w:rsidRPr="00470DB1" w:rsidRDefault="00442089" w:rsidP="00442089">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Sienas stiprinājuma skava saderīga ar 2.1.2. punktā piedāvāto adapteri;</w:t>
            </w:r>
          </w:p>
          <w:p w:rsidR="00B31A29" w:rsidRDefault="00442089" w:rsidP="00070B30">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Sienas stiprinājums ar VESA stiprinājuma iespēju;</w:t>
            </w:r>
          </w:p>
          <w:p w:rsidR="00442089" w:rsidRPr="00470DB1" w:rsidRDefault="00442089" w:rsidP="00070B30">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Svars ne lielāks kā 3 kg.</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5007" w:type="dxa"/>
            <w:gridSpan w:val="4"/>
            <w:shd w:val="clear" w:color="auto" w:fill="BFBFBF" w:themeFill="background1" w:themeFillShade="BF"/>
            <w:vAlign w:val="center"/>
          </w:tcPr>
          <w:p w:rsidR="00B31A29" w:rsidRPr="0019644D" w:rsidRDefault="00B70FBE" w:rsidP="00442089">
            <w:pPr>
              <w:pStyle w:val="ListParagraph"/>
              <w:numPr>
                <w:ilvl w:val="0"/>
                <w:numId w:val="22"/>
              </w:numPr>
              <w:rPr>
                <w:rFonts w:ascii="Times New Roman" w:eastAsia="Times New Roman" w:hAnsi="Times New Roman"/>
                <w:lang w:eastAsia="ar-SA"/>
              </w:rPr>
            </w:pPr>
            <w:r>
              <w:rPr>
                <w:rFonts w:ascii="Times New Roman" w:eastAsia="Times New Roman" w:hAnsi="Times New Roman"/>
                <w:b/>
                <w:lang w:eastAsia="ar-SA"/>
              </w:rPr>
              <w:t>Multivides atskaņošanas serveris</w:t>
            </w:r>
            <w:r w:rsidR="00B31A29">
              <w:rPr>
                <w:rFonts w:ascii="Times New Roman" w:eastAsia="Times New Roman" w:hAnsi="Times New Roman"/>
                <w:b/>
                <w:lang w:eastAsia="ar-SA"/>
              </w:rPr>
              <w:t xml:space="preserve"> </w:t>
            </w:r>
          </w:p>
        </w:tc>
      </w:tr>
      <w:tr w:rsidR="00B31A29" w:rsidRPr="002F10B8" w:rsidTr="00070B30">
        <w:trPr>
          <w:trHeight w:val="417"/>
        </w:trPr>
        <w:tc>
          <w:tcPr>
            <w:tcW w:w="1779" w:type="dxa"/>
          </w:tcPr>
          <w:p w:rsidR="00B31A29" w:rsidRPr="00D02B10" w:rsidRDefault="00442089" w:rsidP="00B70FBE">
            <w:pPr>
              <w:rPr>
                <w:rFonts w:ascii="Times New Roman" w:hAnsi="Times New Roman" w:cs="Times New Roman"/>
                <w:sz w:val="22"/>
                <w:szCs w:val="22"/>
              </w:rPr>
            </w:pPr>
            <w:r w:rsidRPr="00D02B10">
              <w:rPr>
                <w:rFonts w:ascii="Times New Roman" w:hAnsi="Times New Roman" w:cs="Times New Roman"/>
                <w:sz w:val="22"/>
                <w:szCs w:val="22"/>
              </w:rPr>
              <w:t>2.2</w:t>
            </w:r>
            <w:r w:rsidR="00B31A29" w:rsidRPr="00D02B10">
              <w:rPr>
                <w:rFonts w:ascii="Times New Roman" w:hAnsi="Times New Roman" w:cs="Times New Roman"/>
                <w:sz w:val="22"/>
                <w:szCs w:val="22"/>
              </w:rPr>
              <w:t>.</w:t>
            </w:r>
            <w:r w:rsidRPr="00D02B10">
              <w:rPr>
                <w:rFonts w:ascii="Times New Roman" w:hAnsi="Times New Roman" w:cs="Times New Roman"/>
                <w:sz w:val="22"/>
                <w:szCs w:val="22"/>
              </w:rPr>
              <w:t>1.</w:t>
            </w:r>
            <w:r w:rsidR="00B31A29" w:rsidRPr="00D02B10">
              <w:rPr>
                <w:rFonts w:ascii="Times New Roman" w:hAnsi="Times New Roman" w:cs="Times New Roman"/>
                <w:sz w:val="22"/>
                <w:szCs w:val="22"/>
              </w:rPr>
              <w:t xml:space="preserve"> </w:t>
            </w:r>
            <w:r w:rsidR="00B70FBE" w:rsidRPr="00D02B10">
              <w:rPr>
                <w:rFonts w:ascii="Times New Roman" w:hAnsi="Times New Roman" w:cs="Times New Roman"/>
                <w:sz w:val="22"/>
                <w:szCs w:val="22"/>
              </w:rPr>
              <w:t>Multivides atskaņošanas serveris</w:t>
            </w:r>
          </w:p>
        </w:tc>
        <w:tc>
          <w:tcPr>
            <w:tcW w:w="5451" w:type="dxa"/>
          </w:tcPr>
          <w:p w:rsidR="00B31A29"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Multivides atskaņošanas iespēja pēc pieprasījuma;</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Serveris speciāli pielāgots multivides atskaņošanai ar spoguļgalvas palīdzību;</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Pieslēgvietas: vismaz 2 x DP, vismaz 1 x HDMI, vismaz 2 x RJ45;</w:t>
            </w:r>
          </w:p>
          <w:p w:rsidR="00AD55C0" w:rsidRDefault="00AD55C0"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Serveris saderīgs ar 2.1.1. punktā piedāvāto spoguļgalvu;</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Atbalsta WLAN </w:t>
            </w:r>
            <w:r w:rsidRPr="00B70FBE">
              <w:rPr>
                <w:rFonts w:ascii="LiberationSans" w:eastAsiaTheme="minorHAnsi" w:hAnsi="LiberationSans" w:cs="LiberationSans"/>
                <w:kern w:val="0"/>
                <w:sz w:val="16"/>
                <w:szCs w:val="16"/>
              </w:rPr>
              <w:t xml:space="preserve"> </w:t>
            </w:r>
            <w:r w:rsidR="00D56153">
              <w:rPr>
                <w:rFonts w:ascii="Times New Roman" w:eastAsia="Times New Roman" w:hAnsi="Times New Roman" w:cs="Times New Roman"/>
                <w:kern w:val="0"/>
                <w:sz w:val="22"/>
                <w:szCs w:val="22"/>
                <w:lang w:eastAsia="ar-SA"/>
              </w:rPr>
              <w:t>IEEE 802.11b/g/n standartus;</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Servera procesors ar jaudu ne mazāku kā i5 – 6600, 3.3 Ghz procesoram;</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SSD disks ne mazāks kā 120 GB;</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RAM ne mazāk kā 16 GB, DDR3;</w:t>
            </w:r>
          </w:p>
          <w:p w:rsidR="00B31A29" w:rsidRPr="00D56153" w:rsidRDefault="00D56153" w:rsidP="00D56153">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Svars ne lielāks kā 1.5 kg. </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5007" w:type="dxa"/>
            <w:gridSpan w:val="4"/>
            <w:shd w:val="clear" w:color="auto" w:fill="BFBFBF" w:themeFill="background1" w:themeFillShade="BF"/>
          </w:tcPr>
          <w:p w:rsidR="00B31A29" w:rsidRPr="00BD18F8" w:rsidRDefault="00B31A29" w:rsidP="00D56153">
            <w:pPr>
              <w:pStyle w:val="ListParagraph"/>
              <w:numPr>
                <w:ilvl w:val="0"/>
                <w:numId w:val="26"/>
              </w:numPr>
              <w:jc w:val="both"/>
              <w:rPr>
                <w:rFonts w:ascii="Times New Roman" w:eastAsia="Times New Roman" w:hAnsi="Times New Roman"/>
                <w:lang w:eastAsia="ar-SA"/>
              </w:rPr>
            </w:pPr>
            <w:r>
              <w:rPr>
                <w:rFonts w:ascii="Times New Roman" w:eastAsia="Times New Roman" w:hAnsi="Times New Roman"/>
                <w:b/>
                <w:lang w:eastAsia="ar-SA"/>
              </w:rPr>
              <w:t>Aprīkojuma instalācija</w:t>
            </w:r>
          </w:p>
        </w:tc>
      </w:tr>
      <w:tr w:rsidR="00B31A29" w:rsidRPr="002F10B8" w:rsidTr="00070B30">
        <w:trPr>
          <w:trHeight w:val="417"/>
        </w:trPr>
        <w:tc>
          <w:tcPr>
            <w:tcW w:w="1779" w:type="dxa"/>
          </w:tcPr>
          <w:p w:rsidR="00B31A29" w:rsidRPr="00D02B10" w:rsidRDefault="00AD55C0" w:rsidP="00AD55C0">
            <w:pPr>
              <w:rPr>
                <w:rFonts w:ascii="Times New Roman" w:hAnsi="Times New Roman" w:cs="Times New Roman"/>
                <w:sz w:val="22"/>
                <w:szCs w:val="22"/>
              </w:rPr>
            </w:pPr>
            <w:r w:rsidRPr="00D02B10">
              <w:rPr>
                <w:rFonts w:ascii="Times New Roman" w:hAnsi="Times New Roman" w:cs="Times New Roman"/>
                <w:sz w:val="22"/>
                <w:szCs w:val="22"/>
              </w:rPr>
              <w:t>2.3</w:t>
            </w:r>
            <w:r w:rsidR="00B31A29" w:rsidRPr="00D02B10">
              <w:rPr>
                <w:rFonts w:ascii="Times New Roman" w:hAnsi="Times New Roman" w:cs="Times New Roman"/>
                <w:sz w:val="22"/>
                <w:szCs w:val="22"/>
              </w:rPr>
              <w:t>.</w:t>
            </w:r>
            <w:r w:rsidRPr="00D02B10">
              <w:rPr>
                <w:rFonts w:ascii="Times New Roman" w:hAnsi="Times New Roman" w:cs="Times New Roman"/>
                <w:sz w:val="22"/>
                <w:szCs w:val="22"/>
              </w:rPr>
              <w:t>1</w:t>
            </w:r>
            <w:r w:rsidR="00B31A29" w:rsidRPr="00D02B10">
              <w:rPr>
                <w:rFonts w:ascii="Times New Roman" w:hAnsi="Times New Roman" w:cs="Times New Roman"/>
                <w:sz w:val="22"/>
                <w:szCs w:val="22"/>
              </w:rPr>
              <w:t xml:space="preserve"> </w:t>
            </w:r>
            <w:r w:rsidR="00B31A29" w:rsidRPr="00D02B10">
              <w:rPr>
                <w:rFonts w:ascii="Times New Roman" w:eastAsia="Calibri" w:hAnsi="Times New Roman" w:cs="Times New Roman"/>
                <w:kern w:val="0"/>
                <w:sz w:val="24"/>
                <w:lang w:eastAsia="ar-SA"/>
              </w:rPr>
              <w:t xml:space="preserve"> </w:t>
            </w:r>
            <w:r w:rsidRPr="00D02B10">
              <w:rPr>
                <w:rFonts w:ascii="Times New Roman" w:hAnsi="Times New Roman" w:cs="Times New Roman"/>
                <w:sz w:val="22"/>
                <w:szCs w:val="22"/>
              </w:rPr>
              <w:t>I</w:t>
            </w:r>
            <w:r w:rsidR="00B31A29" w:rsidRPr="00D02B10">
              <w:rPr>
                <w:rFonts w:ascii="Times New Roman" w:hAnsi="Times New Roman" w:cs="Times New Roman"/>
                <w:sz w:val="22"/>
                <w:szCs w:val="22"/>
              </w:rPr>
              <w:t>nstalācijas apraksts</w:t>
            </w:r>
          </w:p>
        </w:tc>
        <w:tc>
          <w:tcPr>
            <w:tcW w:w="5451" w:type="dxa"/>
          </w:tcPr>
          <w:p w:rsidR="00AD55C0" w:rsidRDefault="00AD55C0"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Iekārtu instalācija Pasūtītāja telpās</w:t>
            </w:r>
            <w:r w:rsidR="00981BD9">
              <w:rPr>
                <w:rFonts w:ascii="Times New Roman" w:eastAsia="Times New Roman" w:hAnsi="Times New Roman" w:cs="Times New Roman"/>
                <w:kern w:val="0"/>
                <w:sz w:val="22"/>
                <w:szCs w:val="22"/>
                <w:lang w:eastAsia="ar-SA"/>
              </w:rPr>
              <w:t>, pirms instalācijas jāsaskaņo ar Pasūtītāju</w:t>
            </w:r>
            <w:r>
              <w:rPr>
                <w:rFonts w:ascii="Times New Roman" w:eastAsia="Times New Roman" w:hAnsi="Times New Roman" w:cs="Times New Roman"/>
                <w:kern w:val="0"/>
                <w:sz w:val="22"/>
                <w:szCs w:val="22"/>
                <w:lang w:eastAsia="ar-SA"/>
              </w:rPr>
              <w:t>;</w:t>
            </w:r>
          </w:p>
          <w:p w:rsidR="00B31A29" w:rsidRPr="00981BD9" w:rsidRDefault="00981BD9" w:rsidP="00981BD9">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Instalāciju veic Piegādātājs.</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bl>
    <w:p w:rsidR="00981BD9" w:rsidRDefault="00981BD9" w:rsidP="00BD18F8">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10100"/>
        <w:gridCol w:w="2137"/>
      </w:tblGrid>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t>Nr.</w:t>
            </w:r>
            <w:r w:rsidR="00D02B10">
              <w:rPr>
                <w:rFonts w:ascii="Times New Roman" w:hAnsi="Times New Roman" w:cs="Times New Roman"/>
                <w:b/>
                <w:sz w:val="24"/>
              </w:rPr>
              <w:t xml:space="preserve"> </w:t>
            </w:r>
            <w:r w:rsidRPr="00BD18F8">
              <w:rPr>
                <w:rFonts w:ascii="Times New Roman" w:hAnsi="Times New Roman" w:cs="Times New Roman"/>
                <w:b/>
                <w:sz w:val="24"/>
              </w:rPr>
              <w:t>p.k.</w:t>
            </w: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t>Vispārējās prasības:</w:t>
            </w: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t>Pretendenta apstiprinājums</w:t>
            </w: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Piegādes un uzstādīša</w:t>
            </w:r>
            <w:r>
              <w:rPr>
                <w:rFonts w:ascii="Times New Roman" w:hAnsi="Times New Roman" w:cs="Times New Roman"/>
                <w:sz w:val="24"/>
              </w:rPr>
              <w:t>nas  termiņš – ne ilgāk kā 1 mēnesis</w:t>
            </w:r>
            <w:r w:rsidRPr="00BD18F8">
              <w:rPr>
                <w:rFonts w:ascii="Times New Roman" w:hAnsi="Times New Roman" w:cs="Times New Roman"/>
                <w:sz w:val="24"/>
              </w:rPr>
              <w:t xml:space="preserve"> no iepirkuma līguma noslēgšanas dienas.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981BD9">
            <w:pPr>
              <w:rPr>
                <w:rFonts w:ascii="Times New Roman" w:hAnsi="Times New Roman" w:cs="Times New Roman"/>
                <w:sz w:val="24"/>
              </w:rPr>
            </w:pPr>
            <w:r w:rsidRPr="00BD18F8">
              <w:rPr>
                <w:rFonts w:ascii="Times New Roman" w:hAnsi="Times New Roman" w:cs="Times New Roman"/>
                <w:sz w:val="24"/>
              </w:rPr>
              <w:t>Garantijas termiņš precēm un ve</w:t>
            </w:r>
            <w:r>
              <w:rPr>
                <w:rFonts w:ascii="Times New Roman" w:hAnsi="Times New Roman" w:cs="Times New Roman"/>
                <w:sz w:val="24"/>
              </w:rPr>
              <w:t>iktajiem darbiem – ne mazāk kā 2 gadi.</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981BD9">
            <w:pPr>
              <w:rPr>
                <w:rFonts w:ascii="Times New Roman" w:hAnsi="Times New Roman" w:cs="Times New Roman"/>
                <w:sz w:val="24"/>
              </w:rPr>
            </w:pPr>
            <w:r w:rsidRPr="00BD18F8">
              <w:rPr>
                <w:rFonts w:ascii="Times New Roman" w:hAnsi="Times New Roman" w:cs="Times New Roman"/>
                <w:sz w:val="24"/>
              </w:rPr>
              <w:t xml:space="preserve">Preču piegāde un instalācija jānodrošina Pasūtītāja telpās Rīgā, </w:t>
            </w:r>
            <w:r>
              <w:rPr>
                <w:rFonts w:ascii="Times New Roman" w:hAnsi="Times New Roman" w:cs="Times New Roman"/>
                <w:sz w:val="24"/>
              </w:rPr>
              <w:t>Kronvaldu 1 – muzeja telpā</w:t>
            </w:r>
            <w:r w:rsidRPr="00BD18F8">
              <w:rPr>
                <w:rFonts w:ascii="Times New Roman" w:hAnsi="Times New Roman" w:cs="Times New Roman"/>
                <w:sz w:val="24"/>
              </w:rPr>
              <w:t xml:space="preserve">, Pasūtītāja atbildīgās personas klātbūtnē.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Default="00981BD9" w:rsidP="00070B30">
            <w:pPr>
              <w:rPr>
                <w:rFonts w:ascii="Times New Roman" w:hAnsi="Times New Roman" w:cs="Times New Roman"/>
                <w:sz w:val="24"/>
              </w:rPr>
            </w:pPr>
            <w:r w:rsidRPr="00BD18F8">
              <w:rPr>
                <w:rFonts w:ascii="Times New Roman" w:hAnsi="Times New Roman" w:cs="Times New Roman"/>
                <w:sz w:val="24"/>
              </w:rPr>
              <w:t>Iekārtu instalācijas nosacījumi:</w:t>
            </w:r>
          </w:p>
          <w:p w:rsidR="00981BD9" w:rsidRDefault="00981BD9" w:rsidP="00070B30">
            <w:pPr>
              <w:rPr>
                <w:rFonts w:ascii="Times New Roman" w:hAnsi="Times New Roman" w:cs="Times New Roman"/>
                <w:sz w:val="24"/>
              </w:rPr>
            </w:pPr>
            <w:r>
              <w:rPr>
                <w:rFonts w:ascii="Times New Roman" w:hAnsi="Times New Roman" w:cs="Times New Roman"/>
                <w:sz w:val="24"/>
              </w:rPr>
              <w:t>Iekārtu izvietojumu un montāžas precīzu vietu saskaņo ar Pasūtītāju pirms montāžas.</w:t>
            </w:r>
          </w:p>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Ja Pretendents to uzskata par nepieciešamu, tad var pieprasīt Pasūtītājam izsniegt telpu rasējumus un fotogrāfijas, pieprasījumu adresējot iepirkuma dokumentācijā norādītajai Pasūtītāja kontaktpersonai.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3D1294"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3D1294" w:rsidRPr="00BD18F8" w:rsidRDefault="003D1294"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tcPr>
          <w:p w:rsidR="003D1294" w:rsidRPr="00BD18F8" w:rsidRDefault="003D1294" w:rsidP="00070B30">
            <w:pPr>
              <w:rPr>
                <w:rFonts w:ascii="Times New Roman" w:hAnsi="Times New Roman" w:cs="Times New Roman"/>
                <w:sz w:val="24"/>
              </w:rPr>
            </w:pPr>
            <w:r w:rsidRPr="003D1294">
              <w:rPr>
                <w:rFonts w:ascii="Times New Roman" w:hAnsi="Times New Roman" w:cs="Times New Roman"/>
                <w:sz w:val="24"/>
              </w:rPr>
              <w:t>Pretendents ir piedāvātās tehnikas ražotāja autorizēts partneris ar pieredzi un tiesībām uzstādīt, integrēt, apkalpot (garantijas un pēc</w:t>
            </w:r>
            <w:r w:rsidR="004A6897">
              <w:rPr>
                <w:rFonts w:ascii="Times New Roman" w:hAnsi="Times New Roman" w:cs="Times New Roman"/>
                <w:sz w:val="24"/>
              </w:rPr>
              <w:t xml:space="preserve"> </w:t>
            </w:r>
            <w:r w:rsidRPr="003D1294">
              <w:rPr>
                <w:rFonts w:ascii="Times New Roman" w:hAnsi="Times New Roman" w:cs="Times New Roman"/>
                <w:sz w:val="24"/>
              </w:rPr>
              <w:t>garantijas laiks) noteikto tehniku. Konkursa dokumentiem jāpievieno ražotāja izsniegts dokuments un vismaz viena sertificēta inženiera sertifikāts vai līdzvērtīgs ražotāja apliecināts dokuments kurā noradīts, ka pretendenta rīcībā ir konkrētas personas ar tiesībām veikt iekārtu sistēmas integrāciju, tehnisko apkalpošanu.</w:t>
            </w:r>
          </w:p>
        </w:tc>
        <w:tc>
          <w:tcPr>
            <w:tcW w:w="0" w:type="auto"/>
            <w:tcBorders>
              <w:top w:val="single" w:sz="4" w:space="0" w:color="auto"/>
              <w:left w:val="single" w:sz="4" w:space="0" w:color="auto"/>
              <w:bottom w:val="single" w:sz="4" w:space="0" w:color="auto"/>
              <w:right w:val="single" w:sz="4" w:space="0" w:color="auto"/>
            </w:tcBorders>
          </w:tcPr>
          <w:p w:rsidR="003D1294" w:rsidRPr="00BD18F8" w:rsidRDefault="003D1294"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Preču piegāde un instalācija jāveic ar Pasūtītāju saskaņotos laikos, neierobežojot Pasūtītāja plānoto telpu noslodzi.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Telpas pēc instalācijas darbu pabeigšanas ir jāuzkopj, lai tās nebūtu sliktākā stāvoklī kā pirms instalācijas darbu uzsākšanas.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Preces iepakojumam jābūt tādam, lai tiktu maksimāli samazināta iespēja sabojāt preci tās transportēšanas laikā.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Precei jābūt jaunai un iepriekš nelietotai un tā nedrīkst saturēt iepriekš lietotas komponentes.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bookmarkStart w:id="0" w:name="_GoBack"/>
        <w:bookmarkEnd w:id="0"/>
      </w:tr>
      <w:tr w:rsidR="00981BD9" w:rsidRPr="00BD18F8" w:rsidTr="00070B30">
        <w:tc>
          <w:tcPr>
            <w:tcW w:w="0" w:type="auto"/>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r w:rsidR="00FF101E">
              <w:rPr>
                <w:rFonts w:ascii="Times New Roman" w:hAnsi="Times New Roman" w:cs="Times New Roman"/>
                <w:sz w:val="24"/>
              </w:rPr>
              <w:t>.</w:t>
            </w:r>
          </w:p>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instalācijas risinājuma mezglu saskaņošanu ar Pasūtītāju vai Pasūtītāja norādītajām trešajām personām.</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bl>
    <w:p w:rsidR="005D199A" w:rsidRDefault="005D199A" w:rsidP="005D199A">
      <w:pPr>
        <w:ind w:right="28"/>
        <w:jc w:val="both"/>
        <w:rPr>
          <w:rFonts w:ascii="Times New Roman" w:hAnsi="Times New Roman" w:cs="Times New Roman"/>
          <w:sz w:val="24"/>
        </w:rPr>
      </w:pPr>
    </w:p>
    <w:p w:rsidR="005D199A" w:rsidRPr="005D199A" w:rsidRDefault="005D199A" w:rsidP="005D199A">
      <w:pPr>
        <w:ind w:right="28"/>
        <w:jc w:val="both"/>
        <w:rPr>
          <w:rFonts w:ascii="Times New Roman" w:hAnsi="Times New Roman" w:cs="Times New Roman"/>
          <w:sz w:val="24"/>
        </w:rPr>
      </w:pPr>
      <w:r w:rsidRPr="005D199A">
        <w:rPr>
          <w:rFonts w:ascii="Times New Roman" w:hAnsi="Times New Roman" w:cs="Times New Roman"/>
          <w:sz w:val="24"/>
        </w:rPr>
        <w:t xml:space="preserve">Paraksts: _____________ </w:t>
      </w:r>
      <w:r w:rsidRPr="005D199A">
        <w:rPr>
          <w:rFonts w:ascii="Times New Roman" w:hAnsi="Times New Roman" w:cs="Times New Roman"/>
          <w:sz w:val="24"/>
        </w:rPr>
        <w:tab/>
        <w:t>Vārds, uzvārds: _______________</w:t>
      </w:r>
      <w:r w:rsidRPr="005D199A">
        <w:rPr>
          <w:rFonts w:ascii="Times New Roman" w:hAnsi="Times New Roman" w:cs="Times New Roman"/>
          <w:sz w:val="24"/>
        </w:rPr>
        <w:tab/>
        <w:t xml:space="preserve"> Amats: ______________</w:t>
      </w:r>
    </w:p>
    <w:p w:rsidR="005D199A" w:rsidRPr="005D199A" w:rsidRDefault="005D199A" w:rsidP="005D199A">
      <w:pPr>
        <w:rPr>
          <w:rFonts w:ascii="Times New Roman" w:hAnsi="Times New Roman" w:cs="Times New Roman"/>
          <w:b/>
          <w:i/>
          <w:color w:val="000000"/>
          <w:sz w:val="24"/>
          <w:lang w:eastAsia="lv-LV"/>
        </w:rPr>
      </w:pPr>
    </w:p>
    <w:p w:rsidR="005D199A" w:rsidRPr="005D199A" w:rsidRDefault="005D199A" w:rsidP="005D199A">
      <w:pPr>
        <w:rPr>
          <w:rFonts w:ascii="Times New Roman" w:hAnsi="Times New Roman" w:cs="Times New Roman"/>
          <w:sz w:val="24"/>
          <w:lang w:eastAsia="lv-LV"/>
        </w:rPr>
      </w:pPr>
    </w:p>
    <w:p w:rsidR="005D199A" w:rsidRPr="005D199A" w:rsidRDefault="005D199A" w:rsidP="005D199A">
      <w:pPr>
        <w:rPr>
          <w:rFonts w:ascii="Times New Roman" w:hAnsi="Times New Roman" w:cs="Times New Roman"/>
          <w:sz w:val="24"/>
          <w:lang w:eastAsia="lv-LV"/>
        </w:rPr>
      </w:pPr>
      <w:r w:rsidRPr="005D199A">
        <w:rPr>
          <w:rFonts w:ascii="Times New Roman" w:hAnsi="Times New Roman" w:cs="Times New Roman"/>
          <w:sz w:val="24"/>
          <w:lang w:eastAsia="lv-LV"/>
        </w:rPr>
        <w:t>2018.gada ____.__________________</w:t>
      </w:r>
    </w:p>
    <w:p w:rsidR="001C1782" w:rsidRPr="00101CDF" w:rsidRDefault="001C1782" w:rsidP="00BD18F8">
      <w:pPr>
        <w:rPr>
          <w:rFonts w:ascii="Times New Roman" w:hAnsi="Times New Roman" w:cs="Times New Roman"/>
          <w:sz w:val="24"/>
        </w:rPr>
      </w:pPr>
    </w:p>
    <w:sectPr w:rsidR="001C1782" w:rsidRPr="00101CDF" w:rsidSect="00101CDF">
      <w:footerReference w:type="default" r:id="rId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06" w:rsidRDefault="005F1F06" w:rsidP="00555ACD">
      <w:r>
        <w:separator/>
      </w:r>
    </w:p>
  </w:endnote>
  <w:endnote w:type="continuationSeparator" w:id="0">
    <w:p w:rsidR="005F1F06" w:rsidRDefault="005F1F06" w:rsidP="0055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an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8423"/>
      <w:docPartObj>
        <w:docPartGallery w:val="Page Numbers (Bottom of Page)"/>
        <w:docPartUnique/>
      </w:docPartObj>
    </w:sdtPr>
    <w:sdtEndPr>
      <w:rPr>
        <w:rFonts w:ascii="Times New Roman" w:hAnsi="Times New Roman" w:cs="Times New Roman"/>
        <w:noProof/>
        <w:sz w:val="22"/>
        <w:szCs w:val="22"/>
      </w:rPr>
    </w:sdtEndPr>
    <w:sdtContent>
      <w:p w:rsidR="005D199A" w:rsidRPr="005D199A" w:rsidRDefault="005D199A">
        <w:pPr>
          <w:pStyle w:val="Footer"/>
          <w:jc w:val="right"/>
          <w:rPr>
            <w:rFonts w:ascii="Times New Roman" w:hAnsi="Times New Roman" w:cs="Times New Roman"/>
            <w:sz w:val="22"/>
            <w:szCs w:val="22"/>
          </w:rPr>
        </w:pPr>
        <w:r w:rsidRPr="005D199A">
          <w:rPr>
            <w:rFonts w:ascii="Times New Roman" w:hAnsi="Times New Roman" w:cs="Times New Roman"/>
            <w:sz w:val="22"/>
            <w:szCs w:val="22"/>
          </w:rPr>
          <w:fldChar w:fldCharType="begin"/>
        </w:r>
        <w:r w:rsidRPr="005D199A">
          <w:rPr>
            <w:rFonts w:ascii="Times New Roman" w:hAnsi="Times New Roman" w:cs="Times New Roman"/>
            <w:sz w:val="22"/>
            <w:szCs w:val="22"/>
          </w:rPr>
          <w:instrText xml:space="preserve"> PAGE   \* MERGEFORMAT </w:instrText>
        </w:r>
        <w:r w:rsidRPr="005D199A">
          <w:rPr>
            <w:rFonts w:ascii="Times New Roman" w:hAnsi="Times New Roman" w:cs="Times New Roman"/>
            <w:sz w:val="22"/>
            <w:szCs w:val="22"/>
          </w:rPr>
          <w:fldChar w:fldCharType="separate"/>
        </w:r>
        <w:r>
          <w:rPr>
            <w:rFonts w:ascii="Times New Roman" w:hAnsi="Times New Roman" w:cs="Times New Roman"/>
            <w:noProof/>
            <w:sz w:val="22"/>
            <w:szCs w:val="22"/>
          </w:rPr>
          <w:t>1</w:t>
        </w:r>
        <w:r w:rsidRPr="005D199A">
          <w:rPr>
            <w:rFonts w:ascii="Times New Roman" w:hAnsi="Times New Roman" w:cs="Times New Roman"/>
            <w:noProof/>
            <w:sz w:val="22"/>
            <w:szCs w:val="22"/>
          </w:rPr>
          <w:fldChar w:fldCharType="end"/>
        </w:r>
      </w:p>
    </w:sdtContent>
  </w:sdt>
  <w:p w:rsidR="005D199A" w:rsidRDefault="005D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06" w:rsidRDefault="005F1F06" w:rsidP="00555ACD">
      <w:r>
        <w:separator/>
      </w:r>
    </w:p>
  </w:footnote>
  <w:footnote w:type="continuationSeparator" w:id="0">
    <w:p w:rsidR="005F1F06" w:rsidRDefault="005F1F06" w:rsidP="0055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491"/>
        </w:tabs>
        <w:ind w:left="491" w:hanging="851"/>
      </w:pPr>
      <w:rPr>
        <w:rFonts w:hint="default"/>
      </w:rPr>
    </w:lvl>
    <w:lvl w:ilvl="1">
      <w:start w:val="1"/>
      <w:numFmt w:val="decimal"/>
      <w:pStyle w:val="Apakpunkts"/>
      <w:lvlText w:val="%1.%2."/>
      <w:lvlJc w:val="left"/>
      <w:pPr>
        <w:tabs>
          <w:tab w:val="num" w:pos="491"/>
        </w:tabs>
        <w:ind w:left="491" w:hanging="851"/>
      </w:pPr>
      <w:rPr>
        <w:rFonts w:hint="default"/>
        <w:b w:val="0"/>
      </w:rPr>
    </w:lvl>
    <w:lvl w:ilvl="2">
      <w:start w:val="1"/>
      <w:numFmt w:val="decimal"/>
      <w:pStyle w:val="Paragrfs"/>
      <w:lvlText w:val="%1.%2.%3."/>
      <w:lvlJc w:val="left"/>
      <w:pPr>
        <w:tabs>
          <w:tab w:val="num" w:pos="491"/>
        </w:tabs>
        <w:ind w:left="49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91"/>
        </w:tabs>
        <w:ind w:left="491" w:hanging="851"/>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1" w15:restartNumberingAfterBreak="0">
    <w:nsid w:val="0F6F35D6"/>
    <w:multiLevelType w:val="hybridMultilevel"/>
    <w:tmpl w:val="474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84539"/>
    <w:multiLevelType w:val="hybridMultilevel"/>
    <w:tmpl w:val="2E8892A0"/>
    <w:lvl w:ilvl="0" w:tplc="900A7104">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104DED"/>
    <w:multiLevelType w:val="hybridMultilevel"/>
    <w:tmpl w:val="6BBA55AE"/>
    <w:lvl w:ilvl="0" w:tplc="720E27A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347AF"/>
    <w:multiLevelType w:val="hybridMultilevel"/>
    <w:tmpl w:val="AB9CF22E"/>
    <w:lvl w:ilvl="0" w:tplc="78AA8556">
      <w:start w:val="2"/>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A732A"/>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24B61E4D"/>
    <w:multiLevelType w:val="hybridMultilevel"/>
    <w:tmpl w:val="87B24C2A"/>
    <w:lvl w:ilvl="0" w:tplc="6286239C">
      <w:start w:val="2"/>
      <w:numFmt w:val="decimal"/>
      <w:lvlText w:val="%1.2."/>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BE3823"/>
    <w:multiLevelType w:val="hybridMultilevel"/>
    <w:tmpl w:val="D160E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4C1275"/>
    <w:multiLevelType w:val="hybridMultilevel"/>
    <w:tmpl w:val="965CD89E"/>
    <w:lvl w:ilvl="0" w:tplc="B1C432F6">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D44164"/>
    <w:multiLevelType w:val="hybridMultilevel"/>
    <w:tmpl w:val="7F7294D0"/>
    <w:lvl w:ilvl="0" w:tplc="E8FC9B2C">
      <w:start w:val="1"/>
      <w:numFmt w:val="bullet"/>
      <w:pStyle w:val="TableGrid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D12993"/>
    <w:multiLevelType w:val="multilevel"/>
    <w:tmpl w:val="C2D4D44C"/>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4B05B76"/>
    <w:multiLevelType w:val="hybridMultilevel"/>
    <w:tmpl w:val="256E7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820284"/>
    <w:multiLevelType w:val="hybridMultilevel"/>
    <w:tmpl w:val="1426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3222DB"/>
    <w:multiLevelType w:val="hybridMultilevel"/>
    <w:tmpl w:val="FEA811A2"/>
    <w:lvl w:ilvl="0" w:tplc="94B68162">
      <w:start w:val="2"/>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432CD4"/>
    <w:multiLevelType w:val="hybridMultilevel"/>
    <w:tmpl w:val="349EF7DE"/>
    <w:lvl w:ilvl="0" w:tplc="2E0279EE">
      <w:start w:val="1"/>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40DF9"/>
    <w:multiLevelType w:val="hybridMultilevel"/>
    <w:tmpl w:val="0BFE872A"/>
    <w:lvl w:ilvl="0" w:tplc="AB7E9D90">
      <w:start w:val="2"/>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0A2F55"/>
    <w:multiLevelType w:val="hybridMultilevel"/>
    <w:tmpl w:val="B944DDBC"/>
    <w:lvl w:ilvl="0" w:tplc="FB30E4AA">
      <w:start w:val="1"/>
      <w:numFmt w:val="bullet"/>
      <w:pStyle w:val="Index1"/>
      <w:lvlText w:val=""/>
      <w:lvlJc w:val="left"/>
      <w:pPr>
        <w:tabs>
          <w:tab w:val="num" w:pos="644"/>
        </w:tabs>
        <w:ind w:left="644" w:hanging="360"/>
      </w:pPr>
      <w:rPr>
        <w:rFonts w:ascii="Symbol" w:hAnsi="Symbol" w:hint="default"/>
      </w:rPr>
    </w:lvl>
    <w:lvl w:ilvl="1" w:tplc="B628BA82">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560F56F9"/>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5D5A218D"/>
    <w:multiLevelType w:val="hybridMultilevel"/>
    <w:tmpl w:val="41469F00"/>
    <w:lvl w:ilvl="0" w:tplc="41FCE5E6">
      <w:start w:val="1"/>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382EBC"/>
    <w:multiLevelType w:val="hybridMultilevel"/>
    <w:tmpl w:val="DA4E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11D06"/>
    <w:multiLevelType w:val="hybridMultilevel"/>
    <w:tmpl w:val="9DD0D2F8"/>
    <w:lvl w:ilvl="0" w:tplc="FF2AA560">
      <w:start w:val="2"/>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262A79"/>
    <w:multiLevelType w:val="hybridMultilevel"/>
    <w:tmpl w:val="3806993E"/>
    <w:lvl w:ilvl="0" w:tplc="65D04580">
      <w:start w:val="4"/>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7A4C73"/>
    <w:multiLevelType w:val="hybridMultilevel"/>
    <w:tmpl w:val="F692DAFE"/>
    <w:lvl w:ilvl="0" w:tplc="8752DC4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D5056E"/>
    <w:multiLevelType w:val="multilevel"/>
    <w:tmpl w:val="DDAE1BA8"/>
    <w:lvl w:ilvl="0">
      <w:start w:val="1"/>
      <w:numFmt w:val="decimal"/>
      <w:pStyle w:val="Numeracija"/>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C3984"/>
    <w:multiLevelType w:val="hybridMultilevel"/>
    <w:tmpl w:val="05CE0324"/>
    <w:lvl w:ilvl="0" w:tplc="DB2E2A04">
      <w:start w:val="1"/>
      <w:numFmt w:val="decimal"/>
      <w:lvlText w:val="%1.2."/>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25"/>
  </w:num>
  <w:num w:numId="4">
    <w:abstractNumId w:val="0"/>
  </w:num>
  <w:num w:numId="5">
    <w:abstractNumId w:val="1"/>
  </w:num>
  <w:num w:numId="6">
    <w:abstractNumId w:val="13"/>
  </w:num>
  <w:num w:numId="7">
    <w:abstractNumId w:val="21"/>
  </w:num>
  <w:num w:numId="8">
    <w:abstractNumId w:val="2"/>
  </w:num>
  <w:num w:numId="9">
    <w:abstractNumId w:val="18"/>
  </w:num>
  <w:num w:numId="10">
    <w:abstractNumId w:val="8"/>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6"/>
  </w:num>
  <w:num w:numId="17">
    <w:abstractNumId w:val="24"/>
  </w:num>
  <w:num w:numId="18">
    <w:abstractNumId w:val="15"/>
  </w:num>
  <w:num w:numId="19">
    <w:abstractNumId w:val="20"/>
  </w:num>
  <w:num w:numId="20">
    <w:abstractNumId w:val="9"/>
  </w:num>
  <w:num w:numId="21">
    <w:abstractNumId w:val="22"/>
  </w:num>
  <w:num w:numId="22">
    <w:abstractNumId w:val="7"/>
  </w:num>
  <w:num w:numId="23">
    <w:abstractNumId w:val="17"/>
  </w:num>
  <w:num w:numId="24">
    <w:abstractNumId w:val="14"/>
  </w:num>
  <w:num w:numId="25">
    <w:abstractNumId w:val="23"/>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F"/>
    <w:rsid w:val="00010D9C"/>
    <w:rsid w:val="00015205"/>
    <w:rsid w:val="0002586F"/>
    <w:rsid w:val="000B7D23"/>
    <w:rsid w:val="000D3394"/>
    <w:rsid w:val="000D70B0"/>
    <w:rsid w:val="000E69A3"/>
    <w:rsid w:val="000F2AD0"/>
    <w:rsid w:val="00101CDF"/>
    <w:rsid w:val="0019644D"/>
    <w:rsid w:val="001C1782"/>
    <w:rsid w:val="001E5F9F"/>
    <w:rsid w:val="00226F8F"/>
    <w:rsid w:val="002331DB"/>
    <w:rsid w:val="002374D2"/>
    <w:rsid w:val="00251F15"/>
    <w:rsid w:val="00271794"/>
    <w:rsid w:val="002C75D9"/>
    <w:rsid w:val="002F5E50"/>
    <w:rsid w:val="002F704C"/>
    <w:rsid w:val="00303625"/>
    <w:rsid w:val="00350E2C"/>
    <w:rsid w:val="0037097A"/>
    <w:rsid w:val="003D1294"/>
    <w:rsid w:val="003F0F97"/>
    <w:rsid w:val="003F1B01"/>
    <w:rsid w:val="0040288B"/>
    <w:rsid w:val="00406ED5"/>
    <w:rsid w:val="00414504"/>
    <w:rsid w:val="0041756E"/>
    <w:rsid w:val="00432306"/>
    <w:rsid w:val="00442089"/>
    <w:rsid w:val="004420B5"/>
    <w:rsid w:val="00470DB1"/>
    <w:rsid w:val="004824D7"/>
    <w:rsid w:val="00496E93"/>
    <w:rsid w:val="004A6897"/>
    <w:rsid w:val="005468C3"/>
    <w:rsid w:val="00555ACD"/>
    <w:rsid w:val="00586FFA"/>
    <w:rsid w:val="005D199A"/>
    <w:rsid w:val="005D2D29"/>
    <w:rsid w:val="005D412F"/>
    <w:rsid w:val="005F1F06"/>
    <w:rsid w:val="0064544E"/>
    <w:rsid w:val="00656AA1"/>
    <w:rsid w:val="00684264"/>
    <w:rsid w:val="006E5801"/>
    <w:rsid w:val="007034A5"/>
    <w:rsid w:val="00733963"/>
    <w:rsid w:val="007E3D63"/>
    <w:rsid w:val="0081126B"/>
    <w:rsid w:val="0082783E"/>
    <w:rsid w:val="00850FDA"/>
    <w:rsid w:val="00866033"/>
    <w:rsid w:val="0088476F"/>
    <w:rsid w:val="008B3AA0"/>
    <w:rsid w:val="009666F6"/>
    <w:rsid w:val="00981BD9"/>
    <w:rsid w:val="0099093B"/>
    <w:rsid w:val="009A3FF6"/>
    <w:rsid w:val="009A49DD"/>
    <w:rsid w:val="009B346F"/>
    <w:rsid w:val="009B5BD5"/>
    <w:rsid w:val="009C4DA1"/>
    <w:rsid w:val="009E597B"/>
    <w:rsid w:val="00A054B3"/>
    <w:rsid w:val="00A22088"/>
    <w:rsid w:val="00AD55C0"/>
    <w:rsid w:val="00B14F81"/>
    <w:rsid w:val="00B17E8D"/>
    <w:rsid w:val="00B31A29"/>
    <w:rsid w:val="00B47551"/>
    <w:rsid w:val="00B70FBE"/>
    <w:rsid w:val="00B74284"/>
    <w:rsid w:val="00BB789A"/>
    <w:rsid w:val="00BD18F8"/>
    <w:rsid w:val="00C11F73"/>
    <w:rsid w:val="00C22FD3"/>
    <w:rsid w:val="00C31CD6"/>
    <w:rsid w:val="00C56D57"/>
    <w:rsid w:val="00C63048"/>
    <w:rsid w:val="00CB59C5"/>
    <w:rsid w:val="00CD4353"/>
    <w:rsid w:val="00D02B10"/>
    <w:rsid w:val="00D1765C"/>
    <w:rsid w:val="00D37237"/>
    <w:rsid w:val="00D4520A"/>
    <w:rsid w:val="00D56153"/>
    <w:rsid w:val="00D72D33"/>
    <w:rsid w:val="00DA1680"/>
    <w:rsid w:val="00E233D6"/>
    <w:rsid w:val="00E401C0"/>
    <w:rsid w:val="00E71DB2"/>
    <w:rsid w:val="00EB06FF"/>
    <w:rsid w:val="00EB5BEF"/>
    <w:rsid w:val="00EB7E6D"/>
    <w:rsid w:val="00EF0D3D"/>
    <w:rsid w:val="00EF70DF"/>
    <w:rsid w:val="00F00D44"/>
    <w:rsid w:val="00F13ABE"/>
    <w:rsid w:val="00F53DB7"/>
    <w:rsid w:val="00F91564"/>
    <w:rsid w:val="00FF101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1BD5EF"/>
  <w15:docId w15:val="{044BB590-2A85-4024-8890-0490CEED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9F"/>
    <w:pPr>
      <w:spacing w:after="0" w:line="240" w:lineRule="auto"/>
    </w:pPr>
    <w:rPr>
      <w:rFonts w:ascii="Cambria" w:eastAsia="Cambria" w:hAnsi="Cambria" w:cs="Cambria"/>
      <w:kern w:val="56"/>
      <w:sz w:val="28"/>
      <w:szCs w:val="24"/>
      <w:lang w:val="lv-LV"/>
    </w:rPr>
  </w:style>
  <w:style w:type="paragraph" w:styleId="Heading1">
    <w:name w:val="heading 1"/>
    <w:basedOn w:val="Normal"/>
    <w:next w:val="Normal"/>
    <w:link w:val="Heading1Char"/>
    <w:uiPriority w:val="9"/>
    <w:qFormat/>
    <w:rsid w:val="00C56D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13A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14F8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E5F9F"/>
    <w:pPr>
      <w:numPr>
        <w:numId w:val="1"/>
      </w:num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2C75D9"/>
    <w:pPr>
      <w:numPr>
        <w:numId w:val="9"/>
      </w:numPr>
    </w:pPr>
    <w:rPr>
      <w:rFonts w:ascii="Times New Roman" w:eastAsia="Times New Roman" w:hAnsi="Times New Roman" w:cs="Times New Roman"/>
      <w:kern w:val="0"/>
      <w:sz w:val="22"/>
      <w:szCs w:val="22"/>
      <w:lang w:eastAsia="lv-LV"/>
    </w:rPr>
  </w:style>
  <w:style w:type="paragraph" w:customStyle="1" w:styleId="Numeracija">
    <w:name w:val="Numeracija"/>
    <w:basedOn w:val="Normal"/>
    <w:rsid w:val="001E5F9F"/>
    <w:pPr>
      <w:numPr>
        <w:numId w:val="3"/>
      </w:numPr>
      <w:jc w:val="both"/>
    </w:pPr>
    <w:rPr>
      <w:rFonts w:ascii="Times New Roman" w:eastAsia="Times New Roman" w:hAnsi="Times New Roman" w:cs="Times New Roman"/>
      <w:kern w:val="0"/>
      <w:sz w:val="26"/>
    </w:rPr>
  </w:style>
  <w:style w:type="paragraph" w:styleId="ListParagraph">
    <w:name w:val="List Paragraph"/>
    <w:basedOn w:val="Normal"/>
    <w:uiPriority w:val="34"/>
    <w:qFormat/>
    <w:rsid w:val="001E5F9F"/>
    <w:pPr>
      <w:spacing w:after="200" w:line="276" w:lineRule="auto"/>
      <w:ind w:left="720"/>
      <w:contextualSpacing/>
    </w:pPr>
    <w:rPr>
      <w:rFonts w:ascii="Calibri" w:eastAsia="Calibri" w:hAnsi="Calibri" w:cs="Times New Roman"/>
      <w:kern w:val="0"/>
      <w:sz w:val="22"/>
      <w:szCs w:val="22"/>
    </w:rPr>
  </w:style>
  <w:style w:type="character" w:customStyle="1" w:styleId="Heading3Char">
    <w:name w:val="Heading 3 Char"/>
    <w:basedOn w:val="DefaultParagraphFont"/>
    <w:link w:val="Heading3"/>
    <w:rsid w:val="00B14F81"/>
    <w:rPr>
      <w:rFonts w:asciiTheme="majorHAnsi" w:eastAsiaTheme="majorEastAsia" w:hAnsiTheme="majorHAnsi" w:cstheme="majorBidi"/>
      <w:color w:val="243F60" w:themeColor="accent1" w:themeShade="7F"/>
      <w:kern w:val="56"/>
      <w:sz w:val="24"/>
      <w:szCs w:val="24"/>
      <w:lang w:val="lv-LV"/>
    </w:rPr>
  </w:style>
  <w:style w:type="paragraph" w:customStyle="1" w:styleId="Punkts">
    <w:name w:val="Punkts"/>
    <w:basedOn w:val="Normal"/>
    <w:next w:val="Apakpunkts"/>
    <w:rsid w:val="00B14F81"/>
    <w:pPr>
      <w:numPr>
        <w:numId w:val="4"/>
      </w:numPr>
    </w:pPr>
    <w:rPr>
      <w:b/>
      <w:kern w:val="0"/>
      <w:sz w:val="20"/>
      <w:lang w:eastAsia="lv-LV"/>
    </w:rPr>
  </w:style>
  <w:style w:type="paragraph" w:customStyle="1" w:styleId="Apakpunkts">
    <w:name w:val="Apakšpunkts"/>
    <w:basedOn w:val="Normal"/>
    <w:rsid w:val="00B14F81"/>
    <w:pPr>
      <w:numPr>
        <w:ilvl w:val="1"/>
        <w:numId w:val="4"/>
      </w:numPr>
    </w:pPr>
    <w:rPr>
      <w:rFonts w:cs="Times New Roman"/>
      <w:b/>
      <w:kern w:val="0"/>
      <w:sz w:val="20"/>
      <w:lang w:val="x-none" w:eastAsia="x-none"/>
    </w:rPr>
  </w:style>
  <w:style w:type="paragraph" w:customStyle="1" w:styleId="Paragrfs">
    <w:name w:val="Paragrāfs"/>
    <w:basedOn w:val="Normal"/>
    <w:next w:val="Normal"/>
    <w:rsid w:val="00B14F81"/>
    <w:pPr>
      <w:numPr>
        <w:ilvl w:val="2"/>
        <w:numId w:val="4"/>
      </w:numPr>
      <w:jc w:val="both"/>
    </w:pPr>
    <w:rPr>
      <w:kern w:val="0"/>
      <w:sz w:val="20"/>
      <w:lang w:eastAsia="lv-LV"/>
    </w:rPr>
  </w:style>
  <w:style w:type="character" w:customStyle="1" w:styleId="Heading1Char">
    <w:name w:val="Heading 1 Char"/>
    <w:basedOn w:val="DefaultParagraphFont"/>
    <w:link w:val="Heading1"/>
    <w:uiPriority w:val="9"/>
    <w:rsid w:val="00C56D57"/>
    <w:rPr>
      <w:rFonts w:asciiTheme="majorHAnsi" w:eastAsiaTheme="majorEastAsia" w:hAnsiTheme="majorHAnsi" w:cstheme="majorBidi"/>
      <w:b/>
      <w:bCs/>
      <w:color w:val="365F91" w:themeColor="accent1" w:themeShade="BF"/>
      <w:kern w:val="56"/>
      <w:sz w:val="28"/>
      <w:szCs w:val="28"/>
      <w:lang w:val="lv-LV"/>
    </w:rPr>
  </w:style>
  <w:style w:type="paragraph" w:styleId="Header">
    <w:name w:val="header"/>
    <w:basedOn w:val="Normal"/>
    <w:link w:val="HeaderChar"/>
    <w:uiPriority w:val="99"/>
    <w:unhideWhenUsed/>
    <w:rsid w:val="00555ACD"/>
    <w:pPr>
      <w:tabs>
        <w:tab w:val="center" w:pos="4680"/>
        <w:tab w:val="right" w:pos="9360"/>
      </w:tabs>
    </w:pPr>
  </w:style>
  <w:style w:type="character" w:customStyle="1" w:styleId="HeaderChar">
    <w:name w:val="Header Char"/>
    <w:basedOn w:val="DefaultParagraphFont"/>
    <w:link w:val="Header"/>
    <w:uiPriority w:val="99"/>
    <w:rsid w:val="00555ACD"/>
    <w:rPr>
      <w:rFonts w:ascii="Cambria" w:eastAsia="Cambria" w:hAnsi="Cambria" w:cs="Cambria"/>
      <w:kern w:val="56"/>
      <w:sz w:val="28"/>
      <w:szCs w:val="24"/>
      <w:lang w:val="lv-LV"/>
    </w:rPr>
  </w:style>
  <w:style w:type="paragraph" w:styleId="Footer">
    <w:name w:val="footer"/>
    <w:basedOn w:val="Normal"/>
    <w:link w:val="FooterChar"/>
    <w:uiPriority w:val="99"/>
    <w:unhideWhenUsed/>
    <w:rsid w:val="00555ACD"/>
    <w:pPr>
      <w:tabs>
        <w:tab w:val="center" w:pos="4680"/>
        <w:tab w:val="right" w:pos="9360"/>
      </w:tabs>
    </w:pPr>
  </w:style>
  <w:style w:type="character" w:customStyle="1" w:styleId="FooterChar">
    <w:name w:val="Footer Char"/>
    <w:basedOn w:val="DefaultParagraphFont"/>
    <w:link w:val="Footer"/>
    <w:uiPriority w:val="99"/>
    <w:rsid w:val="00555ACD"/>
    <w:rPr>
      <w:rFonts w:ascii="Cambria" w:eastAsia="Cambria" w:hAnsi="Cambria" w:cs="Cambria"/>
      <w:kern w:val="56"/>
      <w:sz w:val="28"/>
      <w:szCs w:val="24"/>
      <w:lang w:val="lv-LV"/>
    </w:rPr>
  </w:style>
  <w:style w:type="character" w:customStyle="1" w:styleId="Heading2Char">
    <w:name w:val="Heading 2 Char"/>
    <w:basedOn w:val="DefaultParagraphFont"/>
    <w:link w:val="Heading2"/>
    <w:uiPriority w:val="9"/>
    <w:rsid w:val="00F13ABE"/>
    <w:rPr>
      <w:rFonts w:asciiTheme="majorHAnsi" w:eastAsiaTheme="majorEastAsia" w:hAnsiTheme="majorHAnsi" w:cstheme="majorBidi"/>
      <w:color w:val="365F91" w:themeColor="accent1" w:themeShade="BF"/>
      <w:kern w:val="56"/>
      <w:sz w:val="26"/>
      <w:szCs w:val="26"/>
      <w:lang w:val="lv-LV"/>
    </w:rPr>
  </w:style>
  <w:style w:type="paragraph" w:customStyle="1" w:styleId="Style1">
    <w:name w:val="Style1"/>
    <w:autoRedefine/>
    <w:qFormat/>
    <w:rsid w:val="009A49DD"/>
    <w:pPr>
      <w:spacing w:after="0" w:line="240" w:lineRule="auto"/>
      <w:ind w:left="1114"/>
      <w:jc w:val="right"/>
    </w:pPr>
    <w:rPr>
      <w:rFonts w:ascii="Times New Roman" w:eastAsia="Cambria"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525">
      <w:bodyDiv w:val="1"/>
      <w:marLeft w:val="0"/>
      <w:marRight w:val="0"/>
      <w:marTop w:val="0"/>
      <w:marBottom w:val="0"/>
      <w:divBdr>
        <w:top w:val="none" w:sz="0" w:space="0" w:color="auto"/>
        <w:left w:val="none" w:sz="0" w:space="0" w:color="auto"/>
        <w:bottom w:val="none" w:sz="0" w:space="0" w:color="auto"/>
        <w:right w:val="none" w:sz="0" w:space="0" w:color="auto"/>
      </w:divBdr>
    </w:div>
    <w:div w:id="1529752430">
      <w:bodyDiv w:val="1"/>
      <w:marLeft w:val="0"/>
      <w:marRight w:val="0"/>
      <w:marTop w:val="0"/>
      <w:marBottom w:val="0"/>
      <w:divBdr>
        <w:top w:val="none" w:sz="0" w:space="0" w:color="auto"/>
        <w:left w:val="none" w:sz="0" w:space="0" w:color="auto"/>
        <w:bottom w:val="none" w:sz="0" w:space="0" w:color="auto"/>
        <w:right w:val="none" w:sz="0" w:space="0" w:color="auto"/>
      </w:divBdr>
    </w:div>
    <w:div w:id="1624115549">
      <w:bodyDiv w:val="1"/>
      <w:marLeft w:val="0"/>
      <w:marRight w:val="0"/>
      <w:marTop w:val="0"/>
      <w:marBottom w:val="0"/>
      <w:divBdr>
        <w:top w:val="none" w:sz="0" w:space="0" w:color="auto"/>
        <w:left w:val="none" w:sz="0" w:space="0" w:color="auto"/>
        <w:bottom w:val="none" w:sz="0" w:space="0" w:color="auto"/>
        <w:right w:val="none" w:sz="0" w:space="0" w:color="auto"/>
      </w:divBdr>
    </w:div>
    <w:div w:id="20881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2A81-22E7-454D-835A-02A9DEAF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10595</Words>
  <Characters>6040</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Jevgēnijs Gramsts</cp:lastModifiedBy>
  <cp:revision>2</cp:revision>
  <dcterms:created xsi:type="dcterms:W3CDTF">2018-09-20T11:43:00Z</dcterms:created>
  <dcterms:modified xsi:type="dcterms:W3CDTF">2018-09-20T11:43:00Z</dcterms:modified>
</cp:coreProperties>
</file>